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01"/>
        <w:tblW w:w="8684" w:type="dxa"/>
        <w:tblLayout w:type="fixed"/>
        <w:tblLook w:val="0400" w:firstRow="0" w:lastRow="0" w:firstColumn="0" w:lastColumn="0" w:noHBand="0" w:noVBand="1"/>
      </w:tblPr>
      <w:tblGrid>
        <w:gridCol w:w="3010"/>
        <w:gridCol w:w="5674"/>
      </w:tblGrid>
      <w:tr w:rsidR="00495A67" w:rsidRPr="00495A67" w14:paraId="29BA56FF"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18B34AC3" w14:textId="77777777" w:rsidR="00F21BEF" w:rsidRPr="00495A67" w:rsidRDefault="00F21BEF" w:rsidP="00F21BEF">
            <w:pPr>
              <w:spacing w:after="0" w:line="240" w:lineRule="auto"/>
              <w:rPr>
                <w:rFonts w:ascii="Arial" w:eastAsia="Arial" w:hAnsi="Arial" w:cs="Arial"/>
                <w:b/>
                <w:color w:val="404040" w:themeColor="text1" w:themeTint="BF"/>
              </w:rPr>
            </w:pPr>
            <w:bookmarkStart w:id="0" w:name="_GoBack"/>
            <w:bookmarkEnd w:id="0"/>
            <w:r w:rsidRPr="00495A67">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3147C76C" w14:textId="77777777" w:rsidR="00F21BEF" w:rsidRPr="00495A67" w:rsidRDefault="00F21BEF" w:rsidP="00F21BEF">
            <w:pPr>
              <w:spacing w:after="0" w:line="240" w:lineRule="auto"/>
              <w:rPr>
                <w:rFonts w:ascii="Arial" w:eastAsia="Arial" w:hAnsi="Arial" w:cs="Arial"/>
                <w:color w:val="404040" w:themeColor="text1" w:themeTint="BF"/>
              </w:rPr>
            </w:pPr>
            <w:r w:rsidRPr="00495A67">
              <w:rPr>
                <w:rFonts w:ascii="Arial" w:eastAsia="Arial" w:hAnsi="Arial" w:cs="Arial"/>
                <w:color w:val="404040" w:themeColor="text1" w:themeTint="BF"/>
              </w:rPr>
              <w:t>Ministerio de Agricultura, Ganadería y Alimentación</w:t>
            </w:r>
          </w:p>
        </w:tc>
      </w:tr>
      <w:tr w:rsidR="00495A67" w:rsidRPr="00495A67" w14:paraId="68C8EFE1"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6CA84987" w14:textId="77777777" w:rsidR="00F21BEF" w:rsidRPr="00495A67" w:rsidRDefault="00F21BEF" w:rsidP="00F21BEF">
            <w:pPr>
              <w:spacing w:after="0" w:line="240" w:lineRule="auto"/>
              <w:rPr>
                <w:rFonts w:ascii="Arial" w:eastAsia="Arial" w:hAnsi="Arial" w:cs="Arial"/>
                <w:b/>
                <w:color w:val="404040" w:themeColor="text1" w:themeTint="BF"/>
              </w:rPr>
            </w:pPr>
            <w:r w:rsidRPr="00495A67">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0F19B888" w14:textId="77777777" w:rsidR="00F21BEF" w:rsidRPr="00495A67" w:rsidRDefault="00F21BEF" w:rsidP="00F21BEF">
            <w:pPr>
              <w:spacing w:after="0" w:line="240" w:lineRule="auto"/>
              <w:rPr>
                <w:rFonts w:ascii="Arial" w:eastAsia="Arial" w:hAnsi="Arial" w:cs="Arial"/>
                <w:color w:val="404040" w:themeColor="text1" w:themeTint="BF"/>
              </w:rPr>
            </w:pPr>
            <w:r w:rsidRPr="00495A67">
              <w:rPr>
                <w:rFonts w:ascii="Arial" w:eastAsia="Arial" w:hAnsi="Arial" w:cs="Arial"/>
                <w:color w:val="404040" w:themeColor="text1" w:themeTint="BF"/>
              </w:rPr>
              <w:t xml:space="preserve">201 </w:t>
            </w:r>
            <w:r w:rsidRPr="00495A67">
              <w:rPr>
                <w:rFonts w:ascii="Arial" w:eastAsia="Arial" w:hAnsi="Arial" w:cs="Arial"/>
                <w:color w:val="404040" w:themeColor="text1" w:themeTint="BF"/>
                <w:sz w:val="21"/>
                <w:szCs w:val="21"/>
              </w:rPr>
              <w:t>Administración Financiera</w:t>
            </w:r>
          </w:p>
        </w:tc>
      </w:tr>
      <w:tr w:rsidR="00495A67" w:rsidRPr="00495A67" w14:paraId="355CF433"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7FA76699" w14:textId="77777777" w:rsidR="00F21BEF" w:rsidRPr="00495A67" w:rsidRDefault="00F21BEF" w:rsidP="00F21BEF">
            <w:pPr>
              <w:spacing w:after="0" w:line="240" w:lineRule="auto"/>
              <w:rPr>
                <w:rFonts w:ascii="Arial" w:eastAsia="Arial" w:hAnsi="Arial" w:cs="Arial"/>
                <w:b/>
                <w:color w:val="404040" w:themeColor="text1" w:themeTint="BF"/>
              </w:rPr>
            </w:pPr>
            <w:r w:rsidRPr="00495A67">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5417EFF2" w14:textId="77777777" w:rsidR="00F21BEF" w:rsidRPr="00495A67" w:rsidRDefault="00F21BEF" w:rsidP="00F21BEF">
            <w:pPr>
              <w:spacing w:after="0" w:line="240" w:lineRule="auto"/>
              <w:rPr>
                <w:rFonts w:ascii="Arial" w:eastAsia="Arial" w:hAnsi="Arial" w:cs="Arial"/>
                <w:color w:val="404040" w:themeColor="text1" w:themeTint="BF"/>
              </w:rPr>
            </w:pPr>
            <w:r w:rsidRPr="00495A67">
              <w:rPr>
                <w:rFonts w:ascii="Arial" w:eastAsia="Arial" w:hAnsi="Arial" w:cs="Arial"/>
                <w:color w:val="404040" w:themeColor="text1" w:themeTint="BF"/>
              </w:rPr>
              <w:t>Fase de Diagnóstico y Rediseño</w:t>
            </w:r>
          </w:p>
        </w:tc>
      </w:tr>
    </w:tbl>
    <w:p w14:paraId="4A1127D6" w14:textId="77777777" w:rsidR="00F21BEF" w:rsidRPr="00495A67" w:rsidRDefault="00F21BEF" w:rsidP="00F21BEF">
      <w:pPr>
        <w:spacing w:after="0" w:line="240" w:lineRule="auto"/>
        <w:rPr>
          <w:rFonts w:ascii="Arial" w:eastAsia="Arial" w:hAnsi="Arial" w:cs="Arial"/>
          <w:color w:val="404040" w:themeColor="text1" w:themeTint="BF"/>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257"/>
      </w:tblGrid>
      <w:tr w:rsidR="00495A67" w:rsidRPr="00495A67" w14:paraId="2F2C8EB4" w14:textId="77777777" w:rsidTr="00CF6190">
        <w:tc>
          <w:tcPr>
            <w:tcW w:w="571" w:type="dxa"/>
            <w:gridSpan w:val="2"/>
          </w:tcPr>
          <w:p w14:paraId="2BC29961" w14:textId="77777777" w:rsidR="00F21BEF" w:rsidRPr="00495A67" w:rsidRDefault="00F21BEF" w:rsidP="00F21BEF">
            <w:pPr>
              <w:spacing w:after="0" w:line="240" w:lineRule="auto"/>
              <w:rPr>
                <w:rFonts w:ascii="Arial" w:eastAsia="Arial" w:hAnsi="Arial" w:cs="Arial"/>
                <w:b/>
                <w:color w:val="404040" w:themeColor="text1" w:themeTint="BF"/>
              </w:rPr>
            </w:pPr>
            <w:r w:rsidRPr="00495A67">
              <w:rPr>
                <w:rFonts w:ascii="Arial" w:eastAsia="Arial" w:hAnsi="Arial" w:cs="Arial"/>
                <w:b/>
                <w:color w:val="404040" w:themeColor="text1" w:themeTint="BF"/>
              </w:rPr>
              <w:t>No.</w:t>
            </w:r>
          </w:p>
        </w:tc>
        <w:tc>
          <w:tcPr>
            <w:tcW w:w="8257" w:type="dxa"/>
            <w:tcBorders>
              <w:bottom w:val="single" w:sz="4" w:space="0" w:color="222222"/>
            </w:tcBorders>
          </w:tcPr>
          <w:p w14:paraId="6382E232" w14:textId="77777777" w:rsidR="00F21BEF" w:rsidRPr="00495A67" w:rsidRDefault="00F21BEF" w:rsidP="00F21BEF">
            <w:pPr>
              <w:spacing w:after="0" w:line="240" w:lineRule="auto"/>
              <w:jc w:val="center"/>
              <w:rPr>
                <w:rFonts w:ascii="Arial" w:eastAsia="Arial" w:hAnsi="Arial" w:cs="Arial"/>
                <w:color w:val="404040" w:themeColor="text1" w:themeTint="BF"/>
              </w:rPr>
            </w:pPr>
            <w:r w:rsidRPr="00495A67">
              <w:rPr>
                <w:rFonts w:ascii="Arial" w:eastAsia="Arial" w:hAnsi="Arial" w:cs="Arial"/>
                <w:b/>
                <w:color w:val="404040" w:themeColor="text1" w:themeTint="BF"/>
              </w:rPr>
              <w:t>PREGUNTA</w:t>
            </w:r>
          </w:p>
        </w:tc>
      </w:tr>
      <w:tr w:rsidR="00495A67" w:rsidRPr="00495A67" w14:paraId="541CBC07" w14:textId="77777777" w:rsidTr="00CF6190">
        <w:tc>
          <w:tcPr>
            <w:tcW w:w="571" w:type="dxa"/>
            <w:gridSpan w:val="2"/>
            <w:tcBorders>
              <w:right w:val="single" w:sz="4" w:space="0" w:color="222222"/>
            </w:tcBorders>
          </w:tcPr>
          <w:p w14:paraId="5B6B5081" w14:textId="77777777" w:rsidR="00F21BEF" w:rsidRPr="00495A67" w:rsidRDefault="00F21BEF" w:rsidP="00F21BEF">
            <w:pPr>
              <w:spacing w:after="0" w:line="240" w:lineRule="auto"/>
              <w:jc w:val="center"/>
              <w:rPr>
                <w:rFonts w:ascii="Arial" w:eastAsia="Arial" w:hAnsi="Arial" w:cs="Arial"/>
                <w:color w:val="404040" w:themeColor="text1" w:themeTint="BF"/>
              </w:rPr>
            </w:pPr>
            <w:r w:rsidRPr="00495A67">
              <w:rPr>
                <w:rFonts w:ascii="Arial" w:eastAsia="Arial" w:hAnsi="Arial" w:cs="Arial"/>
                <w:color w:val="404040" w:themeColor="text1" w:themeTint="BF"/>
              </w:rPr>
              <w:t>1</w:t>
            </w:r>
          </w:p>
        </w:tc>
        <w:tc>
          <w:tcPr>
            <w:tcW w:w="8257" w:type="dxa"/>
            <w:tcBorders>
              <w:top w:val="single" w:sz="4" w:space="0" w:color="222222"/>
              <w:left w:val="single" w:sz="4" w:space="0" w:color="222222"/>
              <w:bottom w:val="single" w:sz="4" w:space="0" w:color="222222"/>
              <w:right w:val="single" w:sz="4" w:space="0" w:color="222222"/>
            </w:tcBorders>
          </w:tcPr>
          <w:p w14:paraId="3EFC38C9" w14:textId="591FC179" w:rsidR="00F21BEF" w:rsidRPr="00495A67" w:rsidRDefault="00F21BEF" w:rsidP="00F21BEF">
            <w:pPr>
              <w:spacing w:after="0" w:line="240" w:lineRule="auto"/>
              <w:jc w:val="both"/>
              <w:rPr>
                <w:rFonts w:ascii="Arial" w:eastAsia="Arial" w:hAnsi="Arial" w:cs="Arial"/>
                <w:b/>
                <w:color w:val="404040" w:themeColor="text1" w:themeTint="BF"/>
              </w:rPr>
            </w:pPr>
            <w:r w:rsidRPr="00495A67">
              <w:rPr>
                <w:rFonts w:ascii="Arial" w:eastAsia="Arial" w:hAnsi="Arial" w:cs="Arial"/>
                <w:b/>
                <w:color w:val="404040" w:themeColor="text1" w:themeTint="BF"/>
              </w:rPr>
              <w:t xml:space="preserve">NOMBRE DEL PROCESO O TRÁMITE ADMINISTRATIVO </w:t>
            </w:r>
          </w:p>
          <w:p w14:paraId="324E2BFB" w14:textId="77777777" w:rsidR="00721C30" w:rsidRPr="00495A67" w:rsidRDefault="00721C30" w:rsidP="00F21BEF">
            <w:pPr>
              <w:spacing w:after="0" w:line="240" w:lineRule="auto"/>
              <w:jc w:val="both"/>
              <w:rPr>
                <w:rFonts w:ascii="Arial" w:eastAsia="Arial" w:hAnsi="Arial" w:cs="Arial"/>
                <w:b/>
                <w:color w:val="404040" w:themeColor="text1" w:themeTint="BF"/>
              </w:rPr>
            </w:pPr>
          </w:p>
          <w:p w14:paraId="6D1B3B47" w14:textId="2B30231C" w:rsidR="00FF6828" w:rsidRPr="00495A67" w:rsidRDefault="00F21BEF" w:rsidP="00721C30">
            <w:pPr>
              <w:spacing w:after="0" w:line="216" w:lineRule="auto"/>
              <w:jc w:val="center"/>
              <w:rPr>
                <w:rFonts w:ascii="Arial" w:eastAsiaTheme="minorHAnsi" w:hAnsi="Arial" w:cs="Arial"/>
                <w:b/>
                <w:bCs/>
                <w:color w:val="404040" w:themeColor="text1" w:themeTint="BF"/>
                <w:lang w:eastAsia="en-US"/>
              </w:rPr>
            </w:pPr>
            <w:r w:rsidRPr="00495A67">
              <w:rPr>
                <w:rFonts w:ascii="Arial" w:eastAsiaTheme="minorHAnsi" w:hAnsi="Arial" w:cs="Arial"/>
                <w:b/>
                <w:bCs/>
                <w:color w:val="404040" w:themeColor="text1" w:themeTint="BF"/>
                <w:lang w:eastAsia="en-US"/>
              </w:rPr>
              <w:t>PERMISO DE IMPORTACIÓN DE INSUMOS PARA USO EN ANIMALES</w:t>
            </w:r>
          </w:p>
          <w:p w14:paraId="48BDFED7" w14:textId="77777777" w:rsidR="00F21BEF" w:rsidRPr="00495A67" w:rsidRDefault="00F21BEF" w:rsidP="00721C30">
            <w:pPr>
              <w:spacing w:after="0" w:line="216" w:lineRule="auto"/>
              <w:jc w:val="center"/>
              <w:rPr>
                <w:rFonts w:ascii="Arial" w:eastAsiaTheme="minorHAnsi" w:hAnsi="Arial" w:cs="Arial"/>
                <w:b/>
                <w:bCs/>
                <w:color w:val="404040" w:themeColor="text1" w:themeTint="BF"/>
                <w:lang w:eastAsia="en-US"/>
              </w:rPr>
            </w:pPr>
            <w:r w:rsidRPr="00495A67">
              <w:rPr>
                <w:rFonts w:ascii="Arial" w:eastAsiaTheme="minorHAnsi" w:hAnsi="Arial" w:cs="Arial"/>
                <w:b/>
                <w:bCs/>
                <w:color w:val="404040" w:themeColor="text1" w:themeTint="BF"/>
                <w:lang w:eastAsia="en-US"/>
              </w:rPr>
              <w:t>MUESTRAS PARA REGISTRO:(CUANDO EL DEPARTAMENTO DE REGISTRO DE INSUMOS PARA USO EN ANIMALES LO REQUIERA)</w:t>
            </w:r>
          </w:p>
          <w:p w14:paraId="3BE6553F" w14:textId="77777777" w:rsidR="00F21BEF" w:rsidRPr="00495A67" w:rsidRDefault="00F21BEF" w:rsidP="00721C30">
            <w:pPr>
              <w:spacing w:after="0" w:line="240" w:lineRule="auto"/>
              <w:jc w:val="center"/>
              <w:rPr>
                <w:rFonts w:ascii="Arial" w:eastAsiaTheme="minorHAnsi" w:hAnsi="Arial" w:cs="Arial"/>
                <w:b/>
                <w:bCs/>
                <w:color w:val="404040" w:themeColor="text1" w:themeTint="BF"/>
                <w:lang w:eastAsia="en-US"/>
              </w:rPr>
            </w:pPr>
          </w:p>
          <w:p w14:paraId="0E61353F" w14:textId="77777777" w:rsidR="00F21BEF" w:rsidRPr="00495A67" w:rsidRDefault="00FF6828" w:rsidP="00FF6828">
            <w:pPr>
              <w:pStyle w:val="Prrafodelista"/>
              <w:numPr>
                <w:ilvl w:val="0"/>
                <w:numId w:val="14"/>
              </w:numPr>
              <w:spacing w:after="0" w:line="240" w:lineRule="auto"/>
              <w:jc w:val="both"/>
              <w:rPr>
                <w:rFonts w:ascii="Arial" w:eastAsia="Arial" w:hAnsi="Arial" w:cs="Arial"/>
                <w:color w:val="404040" w:themeColor="text1" w:themeTint="BF"/>
              </w:rPr>
            </w:pPr>
            <w:r w:rsidRPr="00495A67">
              <w:rPr>
                <w:rFonts w:ascii="Arial" w:eastAsia="Arial" w:hAnsi="Arial" w:cs="Arial"/>
                <w:color w:val="404040" w:themeColor="text1" w:themeTint="BF"/>
              </w:rPr>
              <w:t>No está sistematizado.</w:t>
            </w:r>
          </w:p>
          <w:p w14:paraId="42445FD1" w14:textId="77777777" w:rsidR="00FF6828" w:rsidRPr="00495A67" w:rsidRDefault="00FF6828" w:rsidP="00FF6828">
            <w:pPr>
              <w:pStyle w:val="Prrafodelista"/>
              <w:spacing w:after="0" w:line="240" w:lineRule="auto"/>
              <w:jc w:val="both"/>
              <w:rPr>
                <w:rFonts w:ascii="Arial" w:eastAsia="Arial" w:hAnsi="Arial" w:cs="Arial"/>
                <w:color w:val="404040" w:themeColor="text1" w:themeTint="BF"/>
              </w:rPr>
            </w:pPr>
          </w:p>
        </w:tc>
      </w:tr>
      <w:tr w:rsidR="00495A67" w:rsidRPr="00495A67" w14:paraId="30471A34" w14:textId="77777777" w:rsidTr="00CF6190">
        <w:tc>
          <w:tcPr>
            <w:tcW w:w="571" w:type="dxa"/>
            <w:gridSpan w:val="2"/>
          </w:tcPr>
          <w:p w14:paraId="6D662FFB" w14:textId="77777777" w:rsidR="00F21BEF" w:rsidRPr="00495A67" w:rsidRDefault="00F21BEF" w:rsidP="00F21BEF">
            <w:pPr>
              <w:spacing w:after="0" w:line="240" w:lineRule="auto"/>
              <w:jc w:val="center"/>
              <w:rPr>
                <w:rFonts w:ascii="Arial" w:eastAsia="Arial" w:hAnsi="Arial" w:cs="Arial"/>
                <w:color w:val="404040" w:themeColor="text1" w:themeTint="BF"/>
              </w:rPr>
            </w:pPr>
            <w:r w:rsidRPr="00495A67">
              <w:rPr>
                <w:rFonts w:ascii="Arial" w:eastAsia="Arial" w:hAnsi="Arial" w:cs="Arial"/>
                <w:color w:val="404040" w:themeColor="text1" w:themeTint="BF"/>
              </w:rPr>
              <w:t>2</w:t>
            </w:r>
          </w:p>
        </w:tc>
        <w:tc>
          <w:tcPr>
            <w:tcW w:w="8257" w:type="dxa"/>
            <w:tcBorders>
              <w:top w:val="single" w:sz="4" w:space="0" w:color="222222"/>
            </w:tcBorders>
          </w:tcPr>
          <w:p w14:paraId="044BAF6A" w14:textId="77777777" w:rsidR="00F21BEF" w:rsidRPr="00495A67" w:rsidRDefault="00F21BEF" w:rsidP="00F21BEF">
            <w:pPr>
              <w:spacing w:after="0" w:line="240" w:lineRule="auto"/>
              <w:jc w:val="both"/>
              <w:rPr>
                <w:rFonts w:ascii="Arial" w:eastAsia="Arial" w:hAnsi="Arial" w:cs="Arial"/>
                <w:color w:val="404040" w:themeColor="text1" w:themeTint="BF"/>
              </w:rPr>
            </w:pPr>
            <w:r w:rsidRPr="00495A67">
              <w:rPr>
                <w:rFonts w:ascii="Arial" w:eastAsia="Arial" w:hAnsi="Arial" w:cs="Arial"/>
                <w:b/>
                <w:color w:val="404040" w:themeColor="text1" w:themeTint="BF"/>
              </w:rPr>
              <w:t xml:space="preserve">DIAGNÓSTICO LEGAL (REVISIÓN DE NORMATIVA O BASE LEGAL) </w:t>
            </w:r>
          </w:p>
          <w:p w14:paraId="44BAC6AE" w14:textId="3E2E1B12" w:rsidR="00F21BEF" w:rsidRPr="00495A67" w:rsidRDefault="00F21BEF" w:rsidP="00721C30">
            <w:pPr>
              <w:pStyle w:val="Prrafodelista"/>
              <w:numPr>
                <w:ilvl w:val="0"/>
                <w:numId w:val="18"/>
              </w:numPr>
              <w:spacing w:before="240" w:after="240" w:line="240" w:lineRule="auto"/>
              <w:jc w:val="both"/>
              <w:rPr>
                <w:rFonts w:ascii="Arial" w:eastAsia="Arial" w:hAnsi="Arial" w:cs="Arial"/>
                <w:color w:val="404040" w:themeColor="text1" w:themeTint="BF"/>
              </w:rPr>
            </w:pPr>
            <w:r w:rsidRPr="00495A67">
              <w:rPr>
                <w:rFonts w:ascii="Arial" w:eastAsia="Arial" w:hAnsi="Arial" w:cs="Arial"/>
                <w:color w:val="404040" w:themeColor="text1" w:themeTint="BF"/>
              </w:rPr>
              <w:t xml:space="preserve">Reglamento Técnico Centroamericano </w:t>
            </w:r>
            <w:r w:rsidR="00EE17FE" w:rsidRPr="00495A67">
              <w:rPr>
                <w:rFonts w:ascii="Arial" w:eastAsia="Arial" w:hAnsi="Arial" w:cs="Arial"/>
                <w:color w:val="404040" w:themeColor="text1" w:themeTint="BF"/>
              </w:rPr>
              <w:t>RTCA 65.05.51:18</w:t>
            </w:r>
            <w:r w:rsidRPr="00495A67">
              <w:rPr>
                <w:rFonts w:ascii="Arial" w:eastAsia="Arial" w:hAnsi="Arial" w:cs="Arial"/>
                <w:color w:val="404040" w:themeColor="text1" w:themeTint="BF"/>
              </w:rPr>
              <w:t>para Medicamentos Veterinarios y Productos Afines. Requisitos de Registro Sanitario y Control.</w:t>
            </w:r>
          </w:p>
          <w:p w14:paraId="4C64D521" w14:textId="22CE8E3E" w:rsidR="00F21BEF" w:rsidRPr="00495A67" w:rsidRDefault="00F21BEF" w:rsidP="00721C30">
            <w:pPr>
              <w:pStyle w:val="Prrafodelista"/>
              <w:numPr>
                <w:ilvl w:val="0"/>
                <w:numId w:val="18"/>
              </w:numPr>
              <w:spacing w:before="240" w:after="240" w:line="240" w:lineRule="auto"/>
              <w:jc w:val="both"/>
              <w:rPr>
                <w:rFonts w:ascii="Arial" w:eastAsia="Arial" w:hAnsi="Arial" w:cs="Arial"/>
                <w:color w:val="404040" w:themeColor="text1" w:themeTint="BF"/>
              </w:rPr>
            </w:pPr>
            <w:r w:rsidRPr="00495A67">
              <w:rPr>
                <w:rFonts w:ascii="Arial" w:eastAsia="Arial" w:hAnsi="Arial" w:cs="Arial"/>
                <w:color w:val="404040" w:themeColor="text1" w:themeTint="BF"/>
              </w:rPr>
              <w:t>Reglamento Técnico Centroamericano RTCA 65.05.52:11 Productos Utilizados en Alimentación Animal y Establecimientos.</w:t>
            </w:r>
          </w:p>
          <w:p w14:paraId="53513D9C" w14:textId="391E83DC" w:rsidR="00F21BEF" w:rsidRPr="00495A67" w:rsidRDefault="00F21BEF" w:rsidP="00721C30">
            <w:pPr>
              <w:pStyle w:val="Prrafodelista"/>
              <w:numPr>
                <w:ilvl w:val="0"/>
                <w:numId w:val="18"/>
              </w:numPr>
              <w:spacing w:before="240" w:after="240" w:line="240" w:lineRule="auto"/>
              <w:jc w:val="both"/>
              <w:rPr>
                <w:rFonts w:ascii="Arial" w:eastAsia="Arial" w:hAnsi="Arial" w:cs="Arial"/>
                <w:b/>
                <w:color w:val="404040" w:themeColor="text1" w:themeTint="BF"/>
              </w:rPr>
            </w:pPr>
            <w:r w:rsidRPr="00495A67">
              <w:rPr>
                <w:rFonts w:ascii="Arial" w:eastAsia="Arial" w:hAnsi="Arial" w:cs="Arial"/>
                <w:color w:val="404040" w:themeColor="text1" w:themeTint="BF"/>
              </w:rPr>
              <w:t>Decreto 36-98 Ley de Sanidad Vegetal y Animal.</w:t>
            </w:r>
          </w:p>
          <w:p w14:paraId="6EB575B7" w14:textId="39FF012D" w:rsidR="00FF6828" w:rsidRPr="00495A67" w:rsidRDefault="00F21BEF" w:rsidP="00721C30">
            <w:pPr>
              <w:pStyle w:val="Prrafodelista"/>
              <w:numPr>
                <w:ilvl w:val="0"/>
                <w:numId w:val="18"/>
              </w:numPr>
              <w:spacing w:after="0" w:line="240" w:lineRule="auto"/>
              <w:jc w:val="both"/>
              <w:rPr>
                <w:rFonts w:ascii="Arial" w:eastAsia="Arial" w:hAnsi="Arial" w:cs="Arial"/>
                <w:color w:val="404040" w:themeColor="text1" w:themeTint="BF"/>
              </w:rPr>
            </w:pPr>
            <w:r w:rsidRPr="00495A67">
              <w:rPr>
                <w:rFonts w:ascii="Arial" w:eastAsia="Arial" w:hAnsi="Arial" w:cs="Arial"/>
                <w:color w:val="404040" w:themeColor="text1" w:themeTint="BF"/>
              </w:rPr>
              <w:t>Acuerdo Gubernativo No. 745-99 Reglamento de la Ley de Sanidad Vegetal y Animal</w:t>
            </w:r>
            <w:r w:rsidR="00FF6828" w:rsidRPr="00495A67">
              <w:rPr>
                <w:rFonts w:ascii="Arial" w:eastAsia="Arial" w:hAnsi="Arial" w:cs="Arial"/>
                <w:color w:val="404040" w:themeColor="text1" w:themeTint="BF"/>
              </w:rPr>
              <w:t>.</w:t>
            </w:r>
          </w:p>
          <w:p w14:paraId="274AE93D" w14:textId="4F9A41F4" w:rsidR="00F21BEF" w:rsidRPr="00495A67" w:rsidRDefault="00FF6828" w:rsidP="00721C30">
            <w:pPr>
              <w:pStyle w:val="Prrafodelista"/>
              <w:numPr>
                <w:ilvl w:val="0"/>
                <w:numId w:val="18"/>
              </w:numPr>
              <w:spacing w:after="0" w:line="240" w:lineRule="auto"/>
              <w:jc w:val="both"/>
              <w:rPr>
                <w:rFonts w:ascii="Arial" w:eastAsia="Arial" w:hAnsi="Arial" w:cs="Arial"/>
                <w:color w:val="404040" w:themeColor="text1" w:themeTint="BF"/>
              </w:rPr>
            </w:pPr>
            <w:r w:rsidRPr="00495A67">
              <w:rPr>
                <w:rFonts w:ascii="Arial" w:eastAsia="Arial" w:hAnsi="Arial" w:cs="Arial"/>
                <w:color w:val="404040" w:themeColor="text1" w:themeTint="BF"/>
              </w:rPr>
              <w:t xml:space="preserve">Con base en lo </w:t>
            </w:r>
            <w:r w:rsidR="00721C30" w:rsidRPr="00495A67">
              <w:rPr>
                <w:rFonts w:ascii="Arial" w:eastAsia="Arial" w:hAnsi="Arial" w:cs="Arial"/>
                <w:color w:val="404040" w:themeColor="text1" w:themeTint="BF"/>
              </w:rPr>
              <w:t>que establece</w:t>
            </w:r>
            <w:r w:rsidRPr="00495A67">
              <w:rPr>
                <w:rFonts w:ascii="Arial" w:eastAsia="Arial" w:hAnsi="Arial" w:cs="Arial"/>
                <w:color w:val="404040" w:themeColor="text1" w:themeTint="BF"/>
              </w:rPr>
              <w:t xml:space="preserve"> el Acuerdo Ministerial 390-2006 </w:t>
            </w:r>
            <w:r w:rsidR="00C41EF0" w:rsidRPr="00495A67">
              <w:rPr>
                <w:rFonts w:ascii="Arial" w:eastAsia="Arial" w:hAnsi="Arial" w:cs="Arial"/>
                <w:color w:val="404040" w:themeColor="text1" w:themeTint="BF"/>
              </w:rPr>
              <w:t>PERMISOS DE IMPORTACION DE INSUMOS DE USO EN ANIMALES. PERMISOS CON FINES COMERCIALES</w:t>
            </w:r>
          </w:p>
          <w:p w14:paraId="7FE2864C" w14:textId="77777777" w:rsidR="00FF6828" w:rsidRPr="00495A67" w:rsidRDefault="00FF6828" w:rsidP="00FF6828">
            <w:pPr>
              <w:spacing w:after="0" w:line="240" w:lineRule="auto"/>
              <w:jc w:val="both"/>
              <w:rPr>
                <w:rFonts w:ascii="Arial" w:eastAsia="Arial" w:hAnsi="Arial" w:cs="Arial"/>
                <w:color w:val="404040" w:themeColor="text1" w:themeTint="BF"/>
              </w:rPr>
            </w:pPr>
          </w:p>
        </w:tc>
      </w:tr>
      <w:tr w:rsidR="00495A67" w:rsidRPr="00495A67" w14:paraId="23065D8D" w14:textId="77777777" w:rsidTr="00721C30">
        <w:tc>
          <w:tcPr>
            <w:tcW w:w="562" w:type="dxa"/>
          </w:tcPr>
          <w:p w14:paraId="15919E4D" w14:textId="5A2FA01B" w:rsidR="00F21BEF" w:rsidRPr="00495A67" w:rsidRDefault="000A6D63" w:rsidP="000A6D63">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266" w:type="dxa"/>
            <w:gridSpan w:val="2"/>
          </w:tcPr>
          <w:p w14:paraId="0E72A3AD" w14:textId="77777777" w:rsidR="00F21BEF" w:rsidRPr="00495A67" w:rsidRDefault="00F21BEF" w:rsidP="00F21BEF">
            <w:pPr>
              <w:spacing w:after="0" w:line="240" w:lineRule="auto"/>
              <w:jc w:val="both"/>
              <w:rPr>
                <w:rFonts w:ascii="Arial" w:eastAsia="Arial" w:hAnsi="Arial" w:cs="Arial"/>
                <w:b/>
                <w:color w:val="404040" w:themeColor="text1" w:themeTint="BF"/>
              </w:rPr>
            </w:pPr>
            <w:r w:rsidRPr="00495A67">
              <w:rPr>
                <w:rFonts w:ascii="Arial" w:eastAsia="Arial" w:hAnsi="Arial" w:cs="Arial"/>
                <w:b/>
                <w:color w:val="404040" w:themeColor="text1" w:themeTint="BF"/>
              </w:rPr>
              <w:t xml:space="preserve">DISEÑO ACTUAL Y REDISEÑO DEL PROCEDIMIENTO </w:t>
            </w:r>
          </w:p>
          <w:p w14:paraId="2B1F0C36" w14:textId="77777777" w:rsidR="00721C30" w:rsidRPr="00495A67" w:rsidRDefault="00721C30" w:rsidP="00721C30">
            <w:pPr>
              <w:spacing w:after="0" w:line="240" w:lineRule="auto"/>
              <w:ind w:left="720"/>
              <w:jc w:val="both"/>
              <w:rPr>
                <w:rFonts w:ascii="Arial" w:eastAsia="Arial" w:hAnsi="Arial" w:cs="Arial"/>
                <w:b/>
                <w:bCs/>
                <w:color w:val="404040" w:themeColor="text1" w:themeTint="BF"/>
              </w:rPr>
            </w:pPr>
          </w:p>
          <w:p w14:paraId="5DEA5722" w14:textId="770C3A32" w:rsidR="00C41EF0" w:rsidRPr="00495A67" w:rsidRDefault="00C41EF0" w:rsidP="009F01F3">
            <w:pPr>
              <w:pStyle w:val="Textoindependiente"/>
              <w:tabs>
                <w:tab w:val="left" w:pos="0"/>
                <w:tab w:val="left" w:pos="5760"/>
              </w:tabs>
              <w:jc w:val="both"/>
              <w:rPr>
                <w:rFonts w:ascii="Arial" w:hAnsi="Arial" w:cs="Arial"/>
                <w:b w:val="0"/>
                <w:color w:val="404040" w:themeColor="text1" w:themeTint="BF"/>
                <w:sz w:val="22"/>
                <w:szCs w:val="22"/>
              </w:rPr>
            </w:pPr>
          </w:p>
          <w:p w14:paraId="021DA5D9" w14:textId="02A7DDAB" w:rsidR="00C41EF0" w:rsidRPr="00495A67" w:rsidRDefault="00C41EF0" w:rsidP="00C41EF0">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495A67" w:rsidRPr="00495A67" w14:paraId="63BFA5F8" w14:textId="77777777" w:rsidTr="00553F5E">
              <w:tc>
                <w:tcPr>
                  <w:tcW w:w="4136" w:type="dxa"/>
                </w:tcPr>
                <w:p w14:paraId="6BBE03C5" w14:textId="77777777" w:rsidR="000A23BE" w:rsidRPr="00C14550" w:rsidRDefault="000A23BE" w:rsidP="000A23BE">
                  <w:pPr>
                    <w:jc w:val="center"/>
                    <w:rPr>
                      <w:rFonts w:ascii="Arial" w:eastAsia="Times New Roman" w:hAnsi="Arial" w:cs="Arial"/>
                      <w:b/>
                      <w:color w:val="404040" w:themeColor="text1" w:themeTint="BF"/>
                      <w:lang w:val="es-MX" w:eastAsia="es-ES"/>
                    </w:rPr>
                  </w:pPr>
                  <w:r w:rsidRPr="00C14550">
                    <w:rPr>
                      <w:rFonts w:ascii="Arial" w:eastAsia="Times New Roman" w:hAnsi="Arial" w:cs="Arial"/>
                      <w:b/>
                      <w:color w:val="404040" w:themeColor="text1" w:themeTint="BF"/>
                      <w:lang w:val="es-MX" w:eastAsia="es-ES"/>
                    </w:rPr>
                    <w:t>Requisitos Actuales</w:t>
                  </w:r>
                </w:p>
              </w:tc>
              <w:tc>
                <w:tcPr>
                  <w:tcW w:w="3816" w:type="dxa"/>
                </w:tcPr>
                <w:p w14:paraId="73A388AF" w14:textId="77777777" w:rsidR="000A23BE" w:rsidRPr="00C14550" w:rsidRDefault="000A23BE" w:rsidP="000A23BE">
                  <w:pPr>
                    <w:jc w:val="center"/>
                    <w:rPr>
                      <w:rFonts w:ascii="Arial" w:eastAsia="Times New Roman" w:hAnsi="Arial" w:cs="Arial"/>
                      <w:b/>
                      <w:color w:val="404040" w:themeColor="text1" w:themeTint="BF"/>
                      <w:lang w:val="es-MX" w:eastAsia="es-ES"/>
                    </w:rPr>
                  </w:pPr>
                  <w:r w:rsidRPr="00C14550">
                    <w:rPr>
                      <w:rFonts w:ascii="Arial" w:eastAsia="Times New Roman" w:hAnsi="Arial" w:cs="Arial"/>
                      <w:b/>
                      <w:color w:val="404040" w:themeColor="text1" w:themeTint="BF"/>
                      <w:lang w:val="es-MX" w:eastAsia="es-ES"/>
                    </w:rPr>
                    <w:t>Requisitos Propuestos</w:t>
                  </w:r>
                </w:p>
              </w:tc>
            </w:tr>
            <w:tr w:rsidR="00495A67" w:rsidRPr="00495A67" w14:paraId="514BD1BB" w14:textId="77777777" w:rsidTr="00553F5E">
              <w:tc>
                <w:tcPr>
                  <w:tcW w:w="4136" w:type="dxa"/>
                </w:tcPr>
                <w:p w14:paraId="4A4F19CC" w14:textId="391884FC" w:rsidR="000A23BE" w:rsidRPr="00495A67" w:rsidRDefault="000A23BE" w:rsidP="000A23BE">
                  <w:pPr>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C945C4" w:rsidRPr="00495A67">
                    <w:rPr>
                      <w:rFonts w:ascii="Arial" w:eastAsia="Times New Roman" w:hAnsi="Arial" w:cs="Arial"/>
                      <w:color w:val="404040" w:themeColor="text1" w:themeTint="BF"/>
                      <w:lang w:val="es-MX" w:eastAsia="es-ES"/>
                    </w:rPr>
                    <w:t>.</w:t>
                  </w:r>
                  <w:r w:rsidRPr="00495A67">
                    <w:rPr>
                      <w:rFonts w:ascii="Arial" w:eastAsia="Times New Roman" w:hAnsi="Arial" w:cs="Arial"/>
                      <w:color w:val="404040" w:themeColor="text1" w:themeTint="BF"/>
                      <w:lang w:val="es-MX" w:eastAsia="es-ES"/>
                    </w:rPr>
                    <w:t xml:space="preserve"> </w:t>
                  </w:r>
                </w:p>
              </w:tc>
              <w:tc>
                <w:tcPr>
                  <w:tcW w:w="3816" w:type="dxa"/>
                </w:tcPr>
                <w:p w14:paraId="579D86DE" w14:textId="7EC684FA" w:rsidR="000A23BE" w:rsidRPr="00495A67" w:rsidRDefault="000A23BE" w:rsidP="000A23BE">
                  <w:pPr>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 xml:space="preserve">1. Los interesados en gestionar el permiso de importación de insumos para uso en animales con fines comerciales, deben contar con el registro vigente ante la </w:t>
                  </w:r>
                  <w:r w:rsidR="00196AA8" w:rsidRPr="00495A67">
                    <w:rPr>
                      <w:rFonts w:ascii="Arial" w:eastAsia="Times New Roman" w:hAnsi="Arial" w:cs="Arial"/>
                      <w:color w:val="404040" w:themeColor="text1" w:themeTint="BF"/>
                      <w:lang w:val="es-MX" w:eastAsia="es-ES"/>
                    </w:rPr>
                    <w:t>Departamento</w:t>
                  </w:r>
                  <w:r w:rsidRPr="00495A67">
                    <w:rPr>
                      <w:rFonts w:ascii="Arial" w:eastAsia="Times New Roman" w:hAnsi="Arial" w:cs="Arial"/>
                      <w:color w:val="404040" w:themeColor="text1" w:themeTint="BF"/>
                      <w:lang w:val="es-MX" w:eastAsia="es-ES"/>
                    </w:rPr>
                    <w:t>, de la empresa importadora</w:t>
                  </w:r>
                  <w:r w:rsidR="007E7FEF" w:rsidRPr="00495A67">
                    <w:rPr>
                      <w:rFonts w:ascii="Arial" w:eastAsia="Times New Roman" w:hAnsi="Arial" w:cs="Arial"/>
                      <w:color w:val="404040" w:themeColor="text1" w:themeTint="BF"/>
                      <w:lang w:val="es-MX" w:eastAsia="es-ES"/>
                    </w:rPr>
                    <w:t>.</w:t>
                  </w:r>
                  <w:r w:rsidRPr="00495A67">
                    <w:rPr>
                      <w:rFonts w:ascii="Arial" w:eastAsia="Times New Roman" w:hAnsi="Arial" w:cs="Arial"/>
                      <w:color w:val="404040" w:themeColor="text1" w:themeTint="BF"/>
                      <w:lang w:val="es-MX" w:eastAsia="es-ES"/>
                    </w:rPr>
                    <w:t xml:space="preserve"> </w:t>
                  </w:r>
                </w:p>
              </w:tc>
            </w:tr>
            <w:tr w:rsidR="00495A67" w:rsidRPr="00495A67" w14:paraId="724ED03C" w14:textId="77777777" w:rsidTr="00553F5E">
              <w:tc>
                <w:tcPr>
                  <w:tcW w:w="4136" w:type="dxa"/>
                </w:tcPr>
                <w:p w14:paraId="64B9E007" w14:textId="77777777" w:rsidR="000A23BE" w:rsidRPr="00495A67" w:rsidRDefault="000A23BE" w:rsidP="000A23BE">
                  <w:pPr>
                    <w:pStyle w:val="Prrafodelista"/>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 xml:space="preserve">2. 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w:t>
                  </w:r>
                  <w:r w:rsidRPr="00495A67">
                    <w:rPr>
                      <w:rFonts w:ascii="Arial" w:eastAsia="Times New Roman" w:hAnsi="Arial" w:cs="Arial"/>
                      <w:color w:val="404040" w:themeColor="text1" w:themeTint="BF"/>
                      <w:lang w:val="es-MX" w:eastAsia="es-ES"/>
                    </w:rPr>
                    <w:lastRenderedPageBreak/>
                    <w:t xml:space="preserve">proporcionar la información que 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49D4585D" w14:textId="77777777" w:rsidR="000A23BE" w:rsidRPr="00495A67" w:rsidRDefault="000A23BE" w:rsidP="000A23BE">
                  <w:pPr>
                    <w:pStyle w:val="Prrafodelista"/>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lastRenderedPageBreak/>
                    <w:t xml:space="preserve">2. El usuario, deberá completar el formulario en sistema informático y carga documentos requeridos, incluyendo el Timbre de Médico Veterinario y Zootecnista correspondiente. La información, será verificada al momento de realizar la importación en los </w:t>
                  </w:r>
                  <w:r w:rsidRPr="00495A67">
                    <w:rPr>
                      <w:rFonts w:ascii="Arial" w:eastAsia="Times New Roman" w:hAnsi="Arial" w:cs="Arial"/>
                      <w:color w:val="404040" w:themeColor="text1" w:themeTint="BF"/>
                      <w:lang w:val="es-MX" w:eastAsia="es-ES"/>
                    </w:rPr>
                    <w:lastRenderedPageBreak/>
                    <w:t>puestos de control vía terrestre, marítima o aérea, por el personal del Sistema de Protección Agropecuaria del Ministerios de Agricultura, Ganadería y Alimentación, la que deberá coincidir con los respectivos documentos originales.</w:t>
                  </w:r>
                </w:p>
              </w:tc>
            </w:tr>
            <w:tr w:rsidR="00495A67" w:rsidRPr="00495A67" w14:paraId="6D7D6A71" w14:textId="77777777" w:rsidTr="00553F5E">
              <w:trPr>
                <w:trHeight w:val="220"/>
              </w:trPr>
              <w:tc>
                <w:tcPr>
                  <w:tcW w:w="4136" w:type="dxa"/>
                  <w:shd w:val="clear" w:color="auto" w:fill="FFFFFF"/>
                </w:tcPr>
                <w:p w14:paraId="54976F94"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p>
                <w:p w14:paraId="50A05C41"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r w:rsidRPr="00495A67">
                    <w:rPr>
                      <w:rFonts w:ascii="Arial" w:hAnsi="Arial" w:cs="Arial"/>
                      <w:b w:val="0"/>
                      <w:color w:val="404040" w:themeColor="text1" w:themeTint="BF"/>
                      <w:sz w:val="22"/>
                      <w:szCs w:val="22"/>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32FFFB23" w14:textId="77777777" w:rsidR="000A23BE" w:rsidRPr="00495A67" w:rsidRDefault="000A23BE" w:rsidP="000A23BE">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2152392B" w14:textId="70F540A9" w:rsidR="000A23BE" w:rsidRPr="00495A67" w:rsidRDefault="000A23BE" w:rsidP="000A23BE">
                  <w:pPr>
                    <w:pStyle w:val="Sinespaciado"/>
                    <w:ind w:left="720"/>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w:t>
                  </w:r>
                  <w:r w:rsidR="005068D6" w:rsidRPr="00495A67">
                    <w:rPr>
                      <w:rFonts w:ascii="Arial" w:eastAsia="Times New Roman" w:hAnsi="Arial" w:cs="Arial"/>
                      <w:color w:val="404040" w:themeColor="text1" w:themeTint="BF"/>
                      <w:lang w:val="es-MX" w:eastAsia="es-ES"/>
                    </w:rPr>
                    <w:t>igencia</w:t>
                  </w:r>
                  <w:r w:rsidRPr="00495A67">
                    <w:rPr>
                      <w:rFonts w:ascii="Arial" w:eastAsia="Times New Roman" w:hAnsi="Arial" w:cs="Arial"/>
                      <w:color w:val="404040" w:themeColor="text1" w:themeTint="BF"/>
                      <w:lang w:val="es-MX" w:eastAsia="es-ES"/>
                    </w:rPr>
                    <w:t xml:space="preserve">. </w:t>
                  </w:r>
                </w:p>
                <w:p w14:paraId="6A67FD16" w14:textId="77777777" w:rsidR="000A23BE" w:rsidRPr="00495A67" w:rsidRDefault="000A23BE" w:rsidP="000A23BE">
                  <w:pPr>
                    <w:pStyle w:val="Sinespaciado"/>
                    <w:ind w:left="720"/>
                    <w:rPr>
                      <w:rFonts w:ascii="Arial" w:eastAsia="Times New Roman" w:hAnsi="Arial" w:cs="Arial"/>
                      <w:color w:val="404040" w:themeColor="text1" w:themeTint="BF"/>
                      <w:lang w:val="es-MX" w:eastAsia="es-ES"/>
                    </w:rPr>
                  </w:pPr>
                </w:p>
                <w:p w14:paraId="3265265C" w14:textId="00557746" w:rsidR="000A23BE" w:rsidRPr="00495A67" w:rsidRDefault="000A23BE" w:rsidP="000A23BE">
                  <w:pPr>
                    <w:pStyle w:val="Sinespaciado"/>
                    <w:ind w:left="720"/>
                    <w:rPr>
                      <w:rFonts w:ascii="Arial" w:eastAsia="Times New Roman" w:hAnsi="Arial" w:cs="Arial"/>
                      <w:color w:val="404040" w:themeColor="text1" w:themeTint="BF"/>
                      <w:lang w:val="es-MX" w:eastAsia="es-ES"/>
                    </w:rPr>
                  </w:pPr>
                </w:p>
              </w:tc>
            </w:tr>
            <w:tr w:rsidR="00495A67" w:rsidRPr="00495A67" w14:paraId="0822C72E" w14:textId="77777777" w:rsidTr="00553F5E">
              <w:trPr>
                <w:trHeight w:val="220"/>
              </w:trPr>
              <w:tc>
                <w:tcPr>
                  <w:tcW w:w="4136" w:type="dxa"/>
                  <w:shd w:val="clear" w:color="auto" w:fill="FFFFFF"/>
                </w:tcPr>
                <w:p w14:paraId="7F6954C7"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p>
                <w:p w14:paraId="06E64D82"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r w:rsidRPr="00495A67">
                    <w:rPr>
                      <w:rFonts w:ascii="Arial" w:hAnsi="Arial" w:cs="Arial"/>
                      <w:b w:val="0"/>
                      <w:color w:val="404040" w:themeColor="text1" w:themeTint="BF"/>
                      <w:sz w:val="22"/>
                      <w:szCs w:val="22"/>
                    </w:rPr>
                    <w:t>4. Fotocopia de la Factura Comercial del insumo a importar firmada y sellada por la empresa importadora identificando los lotes a importar</w:t>
                  </w:r>
                </w:p>
                <w:p w14:paraId="4C382767"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214C7695" w14:textId="77777777" w:rsidR="000A23BE" w:rsidRPr="00495A67" w:rsidRDefault="000A23BE" w:rsidP="000A23B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 xml:space="preserve"> </w:t>
                  </w:r>
                </w:p>
                <w:p w14:paraId="0D6DF5A5" w14:textId="77777777" w:rsidR="000A23BE" w:rsidRPr="00495A67" w:rsidRDefault="000A23BE" w:rsidP="000A23BE">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4. Factura comercial del insumo a importar, identificando debidamente los lotes a importar, fecha de caducidad y presentaciones de los productos a importar.</w:t>
                  </w:r>
                </w:p>
                <w:p w14:paraId="4E75614E" w14:textId="77777777" w:rsidR="000A23BE" w:rsidRPr="00495A67" w:rsidRDefault="000A23BE" w:rsidP="000A23BE">
                  <w:pPr>
                    <w:pStyle w:val="Sinespaciado"/>
                    <w:jc w:val="both"/>
                    <w:rPr>
                      <w:rFonts w:ascii="Arial" w:eastAsia="Times New Roman" w:hAnsi="Arial" w:cs="Arial"/>
                      <w:color w:val="404040" w:themeColor="text1" w:themeTint="BF"/>
                      <w:lang w:val="es-MX" w:eastAsia="es-ES"/>
                    </w:rPr>
                  </w:pPr>
                </w:p>
              </w:tc>
            </w:tr>
            <w:tr w:rsidR="00495A67" w:rsidRPr="00495A67" w14:paraId="76FC056F" w14:textId="77777777" w:rsidTr="00553F5E">
              <w:trPr>
                <w:trHeight w:val="220"/>
              </w:trPr>
              <w:tc>
                <w:tcPr>
                  <w:tcW w:w="4136" w:type="dxa"/>
                  <w:shd w:val="clear" w:color="auto" w:fill="FFFFFF"/>
                </w:tcPr>
                <w:p w14:paraId="393FDB05" w14:textId="77777777" w:rsidR="000A23BE" w:rsidRPr="00495A67" w:rsidRDefault="000A23BE" w:rsidP="000A23B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495A67">
                    <w:rPr>
                      <w:rFonts w:ascii="Arial" w:hAnsi="Arial" w:cs="Arial"/>
                      <w:b w:val="0"/>
                      <w:color w:val="404040" w:themeColor="text1" w:themeTint="BF"/>
                      <w:sz w:val="22"/>
                      <w:szCs w:val="22"/>
                    </w:rPr>
                    <w:t>5. Constancia original del Ministerio de Salud Pública y Asistencia Social donde autoriza la importación del Estupefacientes, Psicotrópicos y sustancias afines, cuando proceda.</w:t>
                  </w:r>
                </w:p>
                <w:p w14:paraId="61C22834"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708D477A" w14:textId="77777777" w:rsidR="000A23BE" w:rsidRPr="00495A67" w:rsidRDefault="000A23BE" w:rsidP="000A23BE">
                  <w:pPr>
                    <w:pStyle w:val="Sinespaciado"/>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5. Constancia del Ministerio de    Salud Pública y Asistencia Social donde autoriza la importación del estupefaciente y psicotrópicos, cuando proceda.</w:t>
                  </w:r>
                </w:p>
              </w:tc>
            </w:tr>
            <w:tr w:rsidR="00495A67" w:rsidRPr="00495A67" w14:paraId="4CF8754B" w14:textId="77777777" w:rsidTr="00553F5E">
              <w:trPr>
                <w:trHeight w:val="220"/>
              </w:trPr>
              <w:tc>
                <w:tcPr>
                  <w:tcW w:w="4136" w:type="dxa"/>
                  <w:shd w:val="clear" w:color="auto" w:fill="FFFFFF"/>
                </w:tcPr>
                <w:p w14:paraId="3D6965BD" w14:textId="77777777" w:rsidR="000A23BE" w:rsidRPr="00495A67" w:rsidRDefault="000A23BE" w:rsidP="000A23B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495A67">
                    <w:rPr>
                      <w:rFonts w:ascii="Arial" w:hAnsi="Arial" w:cs="Arial"/>
                      <w:b w:val="0"/>
                      <w:color w:val="404040" w:themeColor="text1" w:themeTint="BF"/>
                      <w:sz w:val="22"/>
                      <w:szCs w:val="22"/>
                    </w:rPr>
                    <w:t xml:space="preserve">6. Cuando el insumo para uso en animales sea controlado por parte de un programa </w:t>
                  </w:r>
                </w:p>
                <w:p w14:paraId="0F70EB97" w14:textId="77777777" w:rsidR="000A23BE" w:rsidRPr="00495A67" w:rsidRDefault="000A23BE" w:rsidP="000A23B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495A67">
                    <w:rPr>
                      <w:rFonts w:ascii="Arial" w:hAnsi="Arial" w:cs="Arial"/>
                      <w:b w:val="0"/>
                      <w:color w:val="404040" w:themeColor="text1" w:themeTint="BF"/>
                      <w:sz w:val="22"/>
                      <w:szCs w:val="22"/>
                    </w:rPr>
                    <w:t xml:space="preserve">Sanitario Nacional establecido por el Ministerio de Agricultura, </w:t>
                  </w:r>
                  <w:r w:rsidRPr="00495A67">
                    <w:rPr>
                      <w:rFonts w:ascii="Arial" w:hAnsi="Arial" w:cs="Arial"/>
                      <w:b w:val="0"/>
                      <w:color w:val="404040" w:themeColor="text1" w:themeTint="BF"/>
                      <w:sz w:val="22"/>
                      <w:szCs w:val="22"/>
                    </w:rPr>
                    <w:lastRenderedPageBreak/>
                    <w:t>Ganadería y Alimentación, será necesario presentar constancia original de autorización emitida por el programa respectivo para su importación.</w:t>
                  </w:r>
                </w:p>
                <w:p w14:paraId="7A0AB0DB" w14:textId="77777777" w:rsidR="000A23BE" w:rsidRPr="00495A67" w:rsidRDefault="000A23BE" w:rsidP="000A23BE">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072FB9D3" w14:textId="77777777" w:rsidR="000A23BE" w:rsidRPr="00495A67" w:rsidRDefault="000A23BE" w:rsidP="000A23BE">
                  <w:pPr>
                    <w:pStyle w:val="Sinespaciado"/>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lastRenderedPageBreak/>
                    <w:t xml:space="preserve">6. Cuando el insumo para uso en animales sea controlado por parte de un programa Sanitario Nacional establecido por el Ministerio de Agricultura, Ganadería y </w:t>
                  </w:r>
                  <w:r w:rsidRPr="00495A67">
                    <w:rPr>
                      <w:rFonts w:ascii="Arial" w:eastAsia="Times New Roman" w:hAnsi="Arial" w:cs="Arial"/>
                      <w:color w:val="404040" w:themeColor="text1" w:themeTint="BF"/>
                      <w:lang w:val="es-MX" w:eastAsia="es-ES"/>
                    </w:rPr>
                    <w:lastRenderedPageBreak/>
                    <w:t>Alimentación, será necesario que el usuario realice el debido proceso con el programa respectivo para su importación.</w:t>
                  </w:r>
                </w:p>
              </w:tc>
            </w:tr>
            <w:tr w:rsidR="00495A67" w:rsidRPr="00495A67" w14:paraId="58B38DB0" w14:textId="77777777" w:rsidTr="00553F5E">
              <w:trPr>
                <w:trHeight w:val="220"/>
              </w:trPr>
              <w:tc>
                <w:tcPr>
                  <w:tcW w:w="4136" w:type="dxa"/>
                  <w:shd w:val="clear" w:color="auto" w:fill="FFFFFF"/>
                </w:tcPr>
                <w:p w14:paraId="72B8AD70" w14:textId="77777777" w:rsidR="000A23BE" w:rsidRPr="00495A67" w:rsidRDefault="000A23BE" w:rsidP="000A23BE">
                  <w:pPr>
                    <w:pStyle w:val="Estilo1"/>
                    <w:ind w:left="720"/>
                    <w:rPr>
                      <w:rFonts w:eastAsia="Times New Roman"/>
                      <w:bCs w:val="0"/>
                      <w:color w:val="404040" w:themeColor="text1" w:themeTint="BF"/>
                      <w:sz w:val="22"/>
                      <w:szCs w:val="22"/>
                    </w:rPr>
                  </w:pPr>
                  <w:r w:rsidRPr="00495A67">
                    <w:rPr>
                      <w:rFonts w:eastAsia="Times New Roman"/>
                      <w:bCs w:val="0"/>
                      <w:color w:val="404040" w:themeColor="text1" w:themeTint="BF"/>
                      <w:sz w:val="22"/>
                      <w:szCs w:val="22"/>
                    </w:rPr>
                    <w:lastRenderedPageBreak/>
                    <w:t xml:space="preserve">7. 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p w14:paraId="31E290CF" w14:textId="77777777" w:rsidR="000A23BE" w:rsidRPr="00495A67" w:rsidRDefault="000A23BE" w:rsidP="000A23BE">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5BDA170F" w14:textId="77777777" w:rsidR="000A23BE" w:rsidRPr="00495A67" w:rsidRDefault="000A23BE" w:rsidP="000A23BE">
                  <w:pPr>
                    <w:pStyle w:val="Sinespaciado"/>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7. 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bl>
          <w:p w14:paraId="7CEFA3F0" w14:textId="10711E96" w:rsidR="00721C30" w:rsidRPr="00495A67" w:rsidRDefault="00721C30" w:rsidP="00C41EF0">
            <w:pPr>
              <w:spacing w:after="0" w:line="240" w:lineRule="auto"/>
              <w:jc w:val="both"/>
              <w:rPr>
                <w:rFonts w:ascii="Arial" w:eastAsia="Arial" w:hAnsi="Arial" w:cs="Arial"/>
                <w:color w:val="404040" w:themeColor="text1" w:themeTint="BF"/>
              </w:rPr>
            </w:pPr>
          </w:p>
          <w:p w14:paraId="467017ED" w14:textId="5B5ABBE6" w:rsidR="00F21BEF" w:rsidRPr="00495A67" w:rsidRDefault="00495A67" w:rsidP="00C41EF0">
            <w:pPr>
              <w:spacing w:after="0" w:line="240" w:lineRule="auto"/>
              <w:jc w:val="both"/>
              <w:rPr>
                <w:rFonts w:ascii="Arial" w:eastAsia="Arial" w:hAnsi="Arial" w:cs="Arial"/>
                <w:b/>
                <w:color w:val="404040" w:themeColor="text1" w:themeTint="BF"/>
              </w:rPr>
            </w:pPr>
            <w:r w:rsidRPr="00495A67">
              <w:rPr>
                <w:rFonts w:ascii="Arial" w:eastAsia="Arial" w:hAnsi="Arial" w:cs="Arial"/>
                <w:b/>
                <w:color w:val="404040" w:themeColor="text1" w:themeTint="BF"/>
              </w:rPr>
              <w:t>Pasos</w:t>
            </w:r>
            <w:r w:rsidR="00F21BEF" w:rsidRPr="00495A67">
              <w:rPr>
                <w:rFonts w:ascii="Arial" w:eastAsia="Arial" w:hAnsi="Arial" w:cs="Arial"/>
                <w:b/>
                <w:color w:val="404040" w:themeColor="text1" w:themeTint="BF"/>
              </w:rPr>
              <w:t xml:space="preserve"> </w:t>
            </w:r>
          </w:p>
          <w:p w14:paraId="340BAE33" w14:textId="77777777" w:rsidR="00495A67" w:rsidRPr="00495A67" w:rsidRDefault="00495A67" w:rsidP="00C41EF0">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495A67" w:rsidRPr="00495A67" w14:paraId="1D0A8B67" w14:textId="77777777" w:rsidTr="00CF6190">
              <w:tc>
                <w:tcPr>
                  <w:tcW w:w="3847" w:type="dxa"/>
                  <w:tcBorders>
                    <w:bottom w:val="single" w:sz="4" w:space="0" w:color="auto"/>
                  </w:tcBorders>
                </w:tcPr>
                <w:p w14:paraId="5552AB60"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Diseño Actual</w:t>
                  </w:r>
                </w:p>
              </w:tc>
              <w:tc>
                <w:tcPr>
                  <w:tcW w:w="4105" w:type="dxa"/>
                  <w:tcBorders>
                    <w:bottom w:val="nil"/>
                  </w:tcBorders>
                </w:tcPr>
                <w:p w14:paraId="5F856F45"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Diseño propuesto</w:t>
                  </w:r>
                </w:p>
              </w:tc>
            </w:tr>
            <w:tr w:rsidR="00495A67" w:rsidRPr="00495A67" w14:paraId="58BA382C" w14:textId="77777777" w:rsidTr="00CF6190">
              <w:trPr>
                <w:trHeight w:val="1174"/>
              </w:trPr>
              <w:tc>
                <w:tcPr>
                  <w:tcW w:w="3847" w:type="dxa"/>
                  <w:vMerge w:val="restart"/>
                  <w:tcBorders>
                    <w:top w:val="single" w:sz="4" w:space="0" w:color="auto"/>
                    <w:left w:val="single" w:sz="4" w:space="0" w:color="auto"/>
                    <w:bottom w:val="single" w:sz="4" w:space="0" w:color="auto"/>
                    <w:right w:val="single" w:sz="4" w:space="0" w:color="auto"/>
                  </w:tcBorders>
                  <w:shd w:val="clear" w:color="auto" w:fill="FFFFFF"/>
                </w:tcPr>
                <w:p w14:paraId="3892A005"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En cada importación el usuario debe llenar por completo el formulario DRIPUA-01-R-020,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w:t>
                  </w:r>
                </w:p>
                <w:p w14:paraId="6C11C318" w14:textId="77777777" w:rsidR="00C054F1" w:rsidRPr="00495A67" w:rsidRDefault="00C054F1" w:rsidP="00C054F1">
                  <w:pPr>
                    <w:spacing w:after="0" w:line="240" w:lineRule="auto"/>
                    <w:ind w:left="360"/>
                    <w:jc w:val="both"/>
                    <w:rPr>
                      <w:color w:val="404040" w:themeColor="text1" w:themeTint="BF"/>
                      <w:sz w:val="18"/>
                      <w:szCs w:val="18"/>
                    </w:rPr>
                  </w:pPr>
                </w:p>
                <w:p w14:paraId="0076636A" w14:textId="77777777" w:rsidR="00C054F1" w:rsidRPr="00495A67" w:rsidRDefault="00C054F1" w:rsidP="00C054F1">
                  <w:pPr>
                    <w:pStyle w:val="Prrafodelista"/>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Se ingresa la solicitud de importación en ventanilla de atención al usuario.</w:t>
                  </w:r>
                </w:p>
                <w:p w14:paraId="58D07801" w14:textId="77777777" w:rsidR="00C054F1" w:rsidRPr="00495A67" w:rsidRDefault="00C054F1" w:rsidP="00C054F1">
                  <w:pPr>
                    <w:jc w:val="both"/>
                    <w:rPr>
                      <w:color w:val="404040" w:themeColor="text1" w:themeTint="BF"/>
                      <w:sz w:val="18"/>
                      <w:szCs w:val="18"/>
                    </w:rPr>
                  </w:pPr>
                  <w:r w:rsidRPr="00495A67">
                    <w:rPr>
                      <w:color w:val="404040" w:themeColor="text1" w:themeTint="BF"/>
                      <w:sz w:val="18"/>
                      <w:szCs w:val="18"/>
                    </w:rPr>
                    <w:t>Requisitos a presentar en el expediente de solicitud:</w:t>
                  </w:r>
                </w:p>
                <w:p w14:paraId="5098956E"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En dos juegos de copias:</w:t>
                  </w:r>
                </w:p>
                <w:p w14:paraId="08A984D1"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 xml:space="preserve">El formulario debe de estar llenado con los datos de los insumos para uso en animales a </w:t>
                  </w:r>
                  <w:r w:rsidRPr="00495A67">
                    <w:rPr>
                      <w:color w:val="404040" w:themeColor="text1" w:themeTint="BF"/>
                      <w:sz w:val="18"/>
                      <w:szCs w:val="18"/>
                    </w:rPr>
                    <w:lastRenderedPageBreak/>
                    <w:t>importar, firmado y sellado. (se aceptan 7 productos por formulario; de ser más los que se desea importar deberán llenar formularios adjuntos de solicitudes.)</w:t>
                  </w:r>
                </w:p>
                <w:p w14:paraId="6A58EFF5"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70FA8662"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Fotocopia de la factura comercial del insumo a importar firmada y sellada por la empresa importadora identificando los lotes a importar.</w:t>
                  </w:r>
                </w:p>
                <w:p w14:paraId="56024B85"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31181924"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 xml:space="preserve">Timbre de médico veterinario, copia de pago sobre el valor </w:t>
                  </w:r>
                  <w:proofErr w:type="spellStart"/>
                  <w:r w:rsidRPr="00495A67">
                    <w:rPr>
                      <w:color w:val="404040" w:themeColor="text1" w:themeTint="BF"/>
                      <w:sz w:val="18"/>
                      <w:szCs w:val="18"/>
                    </w:rPr>
                    <w:t>fob</w:t>
                  </w:r>
                  <w:proofErr w:type="spellEnd"/>
                  <w:r w:rsidRPr="00495A67">
                    <w:rPr>
                      <w:color w:val="404040" w:themeColor="text1" w:themeTint="BF"/>
                      <w:sz w:val="18"/>
                      <w:szCs w:val="18"/>
                    </w:rPr>
                    <w:t xml:space="preserve"> en banco del sistema.</w:t>
                  </w:r>
                </w:p>
                <w:p w14:paraId="04893C2B" w14:textId="77777777" w:rsidR="00C054F1" w:rsidRPr="00495A67" w:rsidRDefault="00C054F1" w:rsidP="00C054F1">
                  <w:pPr>
                    <w:jc w:val="both"/>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5648" behindDoc="0" locked="0" layoutInCell="1" allowOverlap="1" wp14:anchorId="42FD3456" wp14:editId="06CDA14F">
                            <wp:simplePos x="0" y="0"/>
                            <wp:positionH relativeFrom="column">
                              <wp:posOffset>-66040</wp:posOffset>
                            </wp:positionH>
                            <wp:positionV relativeFrom="paragraph">
                              <wp:posOffset>130175</wp:posOffset>
                            </wp:positionV>
                            <wp:extent cx="5029200" cy="9525"/>
                            <wp:effectExtent l="0" t="0" r="19050" b="28575"/>
                            <wp:wrapNone/>
                            <wp:docPr id="257" name="Conector recto 257"/>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73F5D6" id="Conector recto 25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" strokecolor="black [3213]" strokeweight=".5pt">
                            <v:stroke joinstyle="miter"/>
                          </v:line>
                        </w:pict>
                      </mc:Fallback>
                    </mc:AlternateContent>
                  </w:r>
                </w:p>
                <w:p w14:paraId="1FD5F90B"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Solicitudes que no cumplen con todos los requisitos son rechazados desde ventanilla y se le indica al usuario la razón.</w:t>
                  </w:r>
                </w:p>
                <w:p w14:paraId="6EBFD00B" w14:textId="77777777" w:rsidR="00C054F1" w:rsidRPr="00495A67" w:rsidRDefault="00C054F1" w:rsidP="00C054F1">
                  <w:pPr>
                    <w:jc w:val="both"/>
                    <w:rPr>
                      <w:color w:val="404040" w:themeColor="text1" w:themeTint="BF"/>
                      <w:sz w:val="18"/>
                      <w:szCs w:val="18"/>
                    </w:rPr>
                  </w:pPr>
                </w:p>
                <w:p w14:paraId="4F9D26EA"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Solicitudes que cumplen con los requisitos son trasladados al personal analista de Importaciones de Insumos para Animales.</w:t>
                  </w:r>
                </w:p>
                <w:p w14:paraId="5AEAAEA8" w14:textId="77777777" w:rsidR="00C054F1" w:rsidRPr="00495A67" w:rsidRDefault="00C054F1" w:rsidP="00C054F1">
                  <w:pPr>
                    <w:ind w:left="360"/>
                    <w:jc w:val="both"/>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69504" behindDoc="0" locked="0" layoutInCell="1" allowOverlap="1" wp14:anchorId="19B213EA" wp14:editId="5FB2C508">
                            <wp:simplePos x="0" y="0"/>
                            <wp:positionH relativeFrom="column">
                              <wp:posOffset>-46990</wp:posOffset>
                            </wp:positionH>
                            <wp:positionV relativeFrom="paragraph">
                              <wp:posOffset>66675</wp:posOffset>
                            </wp:positionV>
                            <wp:extent cx="5029200" cy="9525"/>
                            <wp:effectExtent l="0" t="0" r="19050" b="28575"/>
                            <wp:wrapNone/>
                            <wp:docPr id="258" name="Conector recto 258"/>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752D10" id="Conector recto 25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" strokecolor="black [3213]" strokeweight=".5pt">
                            <v:stroke joinstyle="miter"/>
                          </v:line>
                        </w:pict>
                      </mc:Fallback>
                    </mc:AlternateContent>
                  </w:r>
                </w:p>
                <w:p w14:paraId="783B4017"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El analista revisa que la información presentada en el expediente concuerde con la descrita en la solicitud y cumpla con los requisitos. Esté emite un dictamen:</w:t>
                  </w:r>
                </w:p>
                <w:p w14:paraId="1416A320" w14:textId="77777777" w:rsidR="00C054F1" w:rsidRPr="00495A67" w:rsidRDefault="00C054F1" w:rsidP="00C054F1">
                  <w:pPr>
                    <w:ind w:left="360"/>
                    <w:jc w:val="both"/>
                    <w:rPr>
                      <w:color w:val="404040" w:themeColor="text1" w:themeTint="BF"/>
                      <w:sz w:val="18"/>
                      <w:szCs w:val="18"/>
                    </w:rPr>
                  </w:pPr>
                </w:p>
                <w:p w14:paraId="437CC456"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 xml:space="preserve">Si hay una inconsistencia el dictamen es desfavorable, se emite un rechazo por medio del sistema SI3 el cual hace llegar al usuario </w:t>
                  </w:r>
                  <w:r w:rsidRPr="00495A67">
                    <w:rPr>
                      <w:color w:val="404040" w:themeColor="text1" w:themeTint="BF"/>
                      <w:sz w:val="18"/>
                      <w:szCs w:val="18"/>
                    </w:rPr>
                    <w:lastRenderedPageBreak/>
                    <w:t>un correo electrónico con la boleta de rechazo de su solicitud.</w:t>
                  </w:r>
                </w:p>
                <w:p w14:paraId="2484FC8C" w14:textId="77777777" w:rsidR="00C054F1" w:rsidRPr="00495A67" w:rsidRDefault="00C054F1" w:rsidP="00C054F1">
                  <w:pPr>
                    <w:ind w:left="360"/>
                    <w:jc w:val="both"/>
                    <w:rPr>
                      <w:color w:val="404040" w:themeColor="text1" w:themeTint="BF"/>
                      <w:sz w:val="18"/>
                      <w:szCs w:val="18"/>
                    </w:rPr>
                  </w:pPr>
                  <w:r w:rsidRPr="00495A67">
                    <w:rPr>
                      <w:color w:val="404040" w:themeColor="text1" w:themeTint="BF"/>
                      <w:sz w:val="18"/>
                      <w:szCs w:val="18"/>
                    </w:rPr>
                    <w:t>Si la solicitud cumple con todo, el dictamen es favorable y se emite la autorización por medio del sistema SI3 y se traslada el expediente al técnico digitador.</w:t>
                  </w:r>
                </w:p>
                <w:p w14:paraId="1CD95084" w14:textId="77777777" w:rsidR="00C054F1" w:rsidRPr="00495A67" w:rsidRDefault="00C054F1" w:rsidP="00C054F1">
                  <w:pPr>
                    <w:ind w:left="360"/>
                    <w:jc w:val="both"/>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0528" behindDoc="0" locked="0" layoutInCell="1" allowOverlap="1" wp14:anchorId="683DB99E" wp14:editId="2306C9F4">
                            <wp:simplePos x="0" y="0"/>
                            <wp:positionH relativeFrom="column">
                              <wp:posOffset>-85090</wp:posOffset>
                            </wp:positionH>
                            <wp:positionV relativeFrom="paragraph">
                              <wp:posOffset>64770</wp:posOffset>
                            </wp:positionV>
                            <wp:extent cx="5029200" cy="9525"/>
                            <wp:effectExtent l="0" t="0" r="19050" b="28575"/>
                            <wp:wrapNone/>
                            <wp:docPr id="259" name="Conector recto 25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470802" id="Conector recto 259"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LUVue4AAAAAkBAAAPAAAAZHJzL2Rv&#10;d25yZXYueG1sTI9NT8MwDIbvSPyHyEjctrQDrVPXdEJIHJCmsQ8O7JYlpi00TmnSrfx7zAmO9vvo&#10;9eNiNbpWnLEPjScF6TQBgWS8bahS8Hp4mixAhKjJ6tYTKvjGAKvy+qrQufUX2uF5HyvBJRRyraCO&#10;sculDKZGp8PUd0icvfve6chjX0nb6wuXu1bOkmQunW6IL9S6w8cazed+cAre0uevrek+tocXsz72&#10;67jZYByUur0ZH5YgIo7xD4ZffVaHkp1OfiAbRKtgkt7dM8pBMgPBQJYt5iBOvEgzkGUh/3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LUVue4AAAAAkBAAAPAAAAAAAAAAAAAAAA&#10;ABcEAABkcnMvZG93bnJldi54bWxQSwUGAAAAAAQABADzAAAAJAUAAAAA&#10;" strokecolor="black [3213]" strokeweight=".5pt">
                            <v:stroke joinstyle="miter"/>
                          </v:line>
                        </w:pict>
                      </mc:Fallback>
                    </mc:AlternateContent>
                  </w:r>
                </w:p>
                <w:p w14:paraId="57F2A0A2"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 xml:space="preserve">Al hacer la digitalización de la información de la solicitud, se imprime un Permiso de Importación de Productos Veterinarios con un Número Específico asignado a dicha importación. </w:t>
                  </w:r>
                </w:p>
                <w:p w14:paraId="12094809" w14:textId="77777777" w:rsidR="00C054F1" w:rsidRPr="00495A67" w:rsidRDefault="00C054F1" w:rsidP="00C054F1">
                  <w:pPr>
                    <w:jc w:val="both"/>
                    <w:rPr>
                      <w:color w:val="404040" w:themeColor="text1" w:themeTint="BF"/>
                      <w:sz w:val="18"/>
                      <w:szCs w:val="18"/>
                    </w:rPr>
                  </w:pPr>
                </w:p>
                <w:p w14:paraId="4BFF7AEE" w14:textId="77777777" w:rsidR="00C054F1" w:rsidRPr="00495A67" w:rsidRDefault="00C054F1" w:rsidP="00C054F1">
                  <w:pPr>
                    <w:ind w:left="360"/>
                    <w:jc w:val="both"/>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1552" behindDoc="0" locked="0" layoutInCell="1" allowOverlap="1" wp14:anchorId="567E4A2A" wp14:editId="45F013C2">
                            <wp:simplePos x="0" y="0"/>
                            <wp:positionH relativeFrom="column">
                              <wp:posOffset>-75565</wp:posOffset>
                            </wp:positionH>
                            <wp:positionV relativeFrom="paragraph">
                              <wp:posOffset>53340</wp:posOffset>
                            </wp:positionV>
                            <wp:extent cx="5029200" cy="9525"/>
                            <wp:effectExtent l="0" t="0" r="19050" b="28575"/>
                            <wp:wrapNone/>
                            <wp:docPr id="260" name="Conector recto 26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756F50" id="Conector recto 26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" strokecolor="black [3213]" strokeweight=".5pt">
                            <v:stroke joinstyle="miter"/>
                          </v:line>
                        </w:pict>
                      </mc:Fallback>
                    </mc:AlternateContent>
                  </w:r>
                </w:p>
                <w:p w14:paraId="231BC85E" w14:textId="7CF55A4F"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 xml:space="preserve">El Permiso se traslada al Analista </w:t>
                  </w:r>
                  <w:r w:rsidR="00721C30" w:rsidRPr="00495A67">
                    <w:rPr>
                      <w:color w:val="404040" w:themeColor="text1" w:themeTint="BF"/>
                      <w:sz w:val="18"/>
                      <w:szCs w:val="18"/>
                    </w:rPr>
                    <w:t>Profesional,</w:t>
                  </w:r>
                  <w:r w:rsidRPr="00495A67">
                    <w:rPr>
                      <w:color w:val="404040" w:themeColor="text1" w:themeTint="BF"/>
                      <w:sz w:val="18"/>
                      <w:szCs w:val="18"/>
                    </w:rPr>
                    <w:t xml:space="preserve"> un Médico Veterinario o Licenciado Zootecnista, y es firmado y sellado. Y las copias de factura comercial y certificado de origen son selladas ya que el usuario se llevará estos documentos con el permiso para presentarlo con el personal del Servicio de protección Agropecuaria en aduana de ingreso de la importación.</w:t>
                  </w:r>
                </w:p>
                <w:p w14:paraId="7BE271B2" w14:textId="77777777" w:rsidR="00C054F1" w:rsidRPr="00495A67" w:rsidRDefault="00C054F1" w:rsidP="00C054F1">
                  <w:pPr>
                    <w:pStyle w:val="Prrafodelista"/>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2576" behindDoc="0" locked="0" layoutInCell="1" allowOverlap="1" wp14:anchorId="2632E5E6" wp14:editId="09AA7C07">
                            <wp:simplePos x="0" y="0"/>
                            <wp:positionH relativeFrom="column">
                              <wp:posOffset>-56515</wp:posOffset>
                            </wp:positionH>
                            <wp:positionV relativeFrom="paragraph">
                              <wp:posOffset>154940</wp:posOffset>
                            </wp:positionV>
                            <wp:extent cx="5029200" cy="9525"/>
                            <wp:effectExtent l="0" t="0" r="19050" b="28575"/>
                            <wp:wrapNone/>
                            <wp:docPr id="261" name="Conector recto 26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B5AF73" id="Conector recto 26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" strokecolor="black [3213]" strokeweight=".5pt">
                            <v:stroke joinstyle="miter"/>
                          </v:line>
                        </w:pict>
                      </mc:Fallback>
                    </mc:AlternateContent>
                  </w:r>
                </w:p>
                <w:p w14:paraId="3930B8AB" w14:textId="77777777" w:rsidR="00C054F1" w:rsidRPr="00495A67" w:rsidRDefault="00C054F1" w:rsidP="00C054F1">
                  <w:pPr>
                    <w:ind w:left="360"/>
                    <w:jc w:val="both"/>
                    <w:rPr>
                      <w:color w:val="404040" w:themeColor="text1" w:themeTint="BF"/>
                      <w:sz w:val="18"/>
                      <w:szCs w:val="18"/>
                    </w:rPr>
                  </w:pPr>
                </w:p>
                <w:p w14:paraId="1D294D78"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El permiso pasa por el área de Archivo y posteriormente regresa a la Ventanilla de atención al usuario para entregar el permiso y copias correspondientes.</w:t>
                  </w:r>
                </w:p>
                <w:p w14:paraId="548DA3CC" w14:textId="77777777" w:rsidR="00C054F1" w:rsidRPr="00495A67" w:rsidRDefault="00C054F1" w:rsidP="00C054F1">
                  <w:pPr>
                    <w:ind w:left="360"/>
                    <w:jc w:val="both"/>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3600" behindDoc="0" locked="0" layoutInCell="1" allowOverlap="1" wp14:anchorId="6C64D95B" wp14:editId="73F35677">
                            <wp:simplePos x="0" y="0"/>
                            <wp:positionH relativeFrom="column">
                              <wp:posOffset>-56515</wp:posOffset>
                            </wp:positionH>
                            <wp:positionV relativeFrom="paragraph">
                              <wp:posOffset>63500</wp:posOffset>
                            </wp:positionV>
                            <wp:extent cx="5029200" cy="9525"/>
                            <wp:effectExtent l="0" t="0" r="19050" b="28575"/>
                            <wp:wrapNone/>
                            <wp:docPr id="262" name="Conector recto 262"/>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120B08" id="Conector recto 26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" strokecolor="black [3213]" strokeweight=".5pt">
                            <v:stroke joinstyle="miter"/>
                          </v:line>
                        </w:pict>
                      </mc:Fallback>
                    </mc:AlternateContent>
                  </w:r>
                </w:p>
                <w:p w14:paraId="58D1B395"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7FE3393C" w14:textId="77777777" w:rsidR="00C054F1" w:rsidRPr="00495A67" w:rsidRDefault="00C054F1" w:rsidP="00C054F1">
                  <w:pPr>
                    <w:pStyle w:val="Prrafodelista"/>
                    <w:rPr>
                      <w:color w:val="404040" w:themeColor="text1" w:themeTint="BF"/>
                      <w:sz w:val="18"/>
                      <w:szCs w:val="18"/>
                    </w:rPr>
                  </w:pPr>
                  <w:r w:rsidRPr="00495A67">
                    <w:rPr>
                      <w:noProof/>
                      <w:color w:val="404040" w:themeColor="text1" w:themeTint="BF"/>
                      <w:sz w:val="18"/>
                      <w:szCs w:val="18"/>
                    </w:rPr>
                    <mc:AlternateContent>
                      <mc:Choice Requires="wps">
                        <w:drawing>
                          <wp:anchor distT="0" distB="0" distL="114300" distR="114300" simplePos="0" relativeHeight="251674624" behindDoc="0" locked="0" layoutInCell="1" allowOverlap="1" wp14:anchorId="59490E56" wp14:editId="62B7E3DD">
                            <wp:simplePos x="0" y="0"/>
                            <wp:positionH relativeFrom="column">
                              <wp:posOffset>-46990</wp:posOffset>
                            </wp:positionH>
                            <wp:positionV relativeFrom="paragraph">
                              <wp:posOffset>145415</wp:posOffset>
                            </wp:positionV>
                            <wp:extent cx="5029200" cy="9525"/>
                            <wp:effectExtent l="0" t="0" r="19050" b="28575"/>
                            <wp:wrapNone/>
                            <wp:docPr id="263" name="Conector recto 263"/>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E43E6" id="Conector recto 26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Z/shs4AAAAAgBAAAPAAAAZHJzL2Rv&#10;d25yZXYueG1sTI/BTsMwEETvSPyDtUjcWqdR1JY0ToWQOCBVpbQc6M21lyQQr0PstOHvWU5wnJ3R&#10;zNtiPbpWnLEPjScFs2kCAsl421Cl4PXwOFmCCFGT1a0nVPCNAdbl9VWhc+sv9ILnfawEl1DItYI6&#10;xi6XMpganQ5T3yGx9+57pyPLvpK21xcud61Mk2QunW6IF2rd4UON5nM/OAVvs6evnek+dodnszn2&#10;m7jdYhyUur0Z71cgIo7xLwy/+IwOJTOd/EA2iFbBZJFxUkGa3oFgf7HM5iBOfMgykGUh/z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Z/shs4AAAAAgBAAAPAAAAAAAAAAAAAAAA&#10;ABcEAABkcnMvZG93bnJldi54bWxQSwUGAAAAAAQABADzAAAAJAUAAAAA&#10;" strokecolor="black [3213]" strokeweight=".5pt">
                            <v:stroke joinstyle="miter"/>
                          </v:line>
                        </w:pict>
                      </mc:Fallback>
                    </mc:AlternateContent>
                  </w:r>
                </w:p>
                <w:p w14:paraId="4B17B865" w14:textId="77777777" w:rsidR="00C054F1" w:rsidRPr="00495A67" w:rsidRDefault="00C054F1" w:rsidP="00C054F1">
                  <w:pPr>
                    <w:ind w:left="360"/>
                    <w:jc w:val="both"/>
                    <w:rPr>
                      <w:color w:val="404040" w:themeColor="text1" w:themeTint="BF"/>
                      <w:sz w:val="18"/>
                      <w:szCs w:val="18"/>
                    </w:rPr>
                  </w:pPr>
                </w:p>
                <w:p w14:paraId="74238C96" w14:textId="77777777" w:rsidR="00C054F1" w:rsidRPr="00495A67" w:rsidRDefault="00C054F1" w:rsidP="00C054F1">
                  <w:pPr>
                    <w:numPr>
                      <w:ilvl w:val="0"/>
                      <w:numId w:val="12"/>
                    </w:numPr>
                    <w:spacing w:after="0" w:line="240" w:lineRule="auto"/>
                    <w:jc w:val="both"/>
                    <w:rPr>
                      <w:color w:val="404040" w:themeColor="text1" w:themeTint="BF"/>
                      <w:sz w:val="18"/>
                      <w:szCs w:val="18"/>
                    </w:rPr>
                  </w:pPr>
                  <w:r w:rsidRPr="00495A67">
                    <w:rPr>
                      <w:color w:val="404040" w:themeColor="text1" w:themeTint="BF"/>
                      <w:sz w:val="18"/>
                      <w:szCs w:val="18"/>
                    </w:rPr>
                    <w:t>Al reingresar una solicitud se inicia el proceso nuevamente.</w:t>
                  </w:r>
                </w:p>
                <w:p w14:paraId="6809CF6F" w14:textId="57690CF9" w:rsidR="00721C30" w:rsidRPr="00495A67" w:rsidRDefault="00721C30" w:rsidP="00721C30">
                  <w:pPr>
                    <w:spacing w:after="0" w:line="240" w:lineRule="auto"/>
                    <w:ind w:left="720"/>
                    <w:jc w:val="both"/>
                    <w:rPr>
                      <w:color w:val="404040" w:themeColor="text1" w:themeTint="BF"/>
                      <w:sz w:val="18"/>
                      <w:szCs w:val="18"/>
                    </w:rPr>
                  </w:pPr>
                </w:p>
              </w:tc>
              <w:tc>
                <w:tcPr>
                  <w:tcW w:w="4105" w:type="dxa"/>
                  <w:tcBorders>
                    <w:top w:val="nil"/>
                    <w:left w:val="single" w:sz="4" w:space="0" w:color="auto"/>
                    <w:bottom w:val="nil"/>
                    <w:right w:val="single" w:sz="4" w:space="0" w:color="auto"/>
                  </w:tcBorders>
                </w:tcPr>
                <w:p w14:paraId="76D8BD32" w14:textId="77777777" w:rsidR="00C054F1" w:rsidRPr="00495A67" w:rsidRDefault="00C054F1" w:rsidP="00C054F1">
                  <w:pPr>
                    <w:pBdr>
                      <w:top w:val="nil"/>
                      <w:left w:val="nil"/>
                      <w:bottom w:val="nil"/>
                      <w:right w:val="nil"/>
                      <w:between w:val="nil"/>
                    </w:pBdr>
                    <w:spacing w:after="0" w:line="240" w:lineRule="auto"/>
                    <w:jc w:val="both"/>
                    <w:rPr>
                      <w:color w:val="404040" w:themeColor="text1" w:themeTint="BF"/>
                      <w:sz w:val="18"/>
                      <w:szCs w:val="18"/>
                    </w:rPr>
                  </w:pPr>
                </w:p>
                <w:p w14:paraId="73DF15FB" w14:textId="77777777" w:rsidR="00C054F1" w:rsidRPr="00495A67" w:rsidRDefault="00C054F1" w:rsidP="00C054F1">
                  <w:pPr>
                    <w:pStyle w:val="Sinespaciado"/>
                    <w:jc w:val="both"/>
                    <w:rPr>
                      <w:rFonts w:ascii="Arial" w:eastAsia="Arial" w:hAnsi="Arial" w:cs="Arial"/>
                      <w:color w:val="404040" w:themeColor="text1" w:themeTint="BF"/>
                    </w:rPr>
                  </w:pPr>
                  <w:r w:rsidRPr="00495A67">
                    <w:rPr>
                      <w:rFonts w:ascii="Arial" w:hAnsi="Arial" w:cs="Arial"/>
                      <w:color w:val="404040" w:themeColor="text1" w:themeTint="BF"/>
                      <w:szCs w:val="18"/>
                    </w:rPr>
                    <w:t>1.</w:t>
                  </w:r>
                  <w:r w:rsidRPr="00495A67">
                    <w:rPr>
                      <w:color w:val="404040" w:themeColor="text1" w:themeTint="BF"/>
                      <w:szCs w:val="18"/>
                    </w:rPr>
                    <w:t xml:space="preserve"> </w:t>
                  </w:r>
                  <w:r w:rsidRPr="00495A67">
                    <w:rPr>
                      <w:rFonts w:ascii="Arial" w:eastAsia="Arial" w:hAnsi="Arial" w:cs="Arial"/>
                      <w:color w:val="404040" w:themeColor="text1" w:themeTint="BF"/>
                    </w:rPr>
                    <w:t>El Usuario completa formulario en sistema informático y carga documentos requeridos.</w:t>
                  </w:r>
                </w:p>
                <w:p w14:paraId="505B30E6" w14:textId="77777777" w:rsidR="00C054F1" w:rsidRPr="00495A67" w:rsidRDefault="00C054F1" w:rsidP="00C054F1">
                  <w:pPr>
                    <w:pStyle w:val="Sinespaciado"/>
                    <w:jc w:val="both"/>
                    <w:rPr>
                      <w:rFonts w:ascii="Arial" w:eastAsia="Arial" w:hAnsi="Arial" w:cs="Arial"/>
                      <w:color w:val="404040" w:themeColor="text1" w:themeTint="BF"/>
                    </w:rPr>
                  </w:pPr>
                </w:p>
                <w:p w14:paraId="556FC4FD" w14:textId="77777777" w:rsidR="00C054F1" w:rsidRPr="00495A67" w:rsidRDefault="00C054F1" w:rsidP="00C054F1">
                  <w:pPr>
                    <w:pStyle w:val="Sinespaciado"/>
                    <w:jc w:val="both"/>
                    <w:rPr>
                      <w:rFonts w:ascii="Arial" w:eastAsia="Arial" w:hAnsi="Arial" w:cs="Arial"/>
                      <w:color w:val="404040" w:themeColor="text1" w:themeTint="BF"/>
                    </w:rPr>
                  </w:pPr>
                  <w:r w:rsidRPr="00495A67">
                    <w:rPr>
                      <w:rFonts w:ascii="Arial" w:eastAsia="Arial" w:hAnsi="Arial" w:cs="Arial"/>
                      <w:color w:val="404040" w:themeColor="text1" w:themeTint="BF"/>
                    </w:rPr>
                    <w:t>2. El Profesional Analista recibe en bandeja expediente y revisa.</w:t>
                  </w:r>
                </w:p>
                <w:p w14:paraId="3BE50B28" w14:textId="77777777" w:rsidR="00C054F1" w:rsidRPr="00495A67" w:rsidRDefault="00C054F1" w:rsidP="00C054F1">
                  <w:pPr>
                    <w:pStyle w:val="Sinespaciado"/>
                    <w:ind w:left="720"/>
                    <w:jc w:val="both"/>
                    <w:rPr>
                      <w:rFonts w:ascii="Arial" w:eastAsia="Arial" w:hAnsi="Arial" w:cs="Arial"/>
                      <w:color w:val="404040" w:themeColor="text1" w:themeTint="BF"/>
                    </w:rPr>
                  </w:pPr>
                  <w:r w:rsidRPr="00495A67">
                    <w:rPr>
                      <w:rFonts w:ascii="Arial" w:eastAsia="Arial" w:hAnsi="Arial" w:cs="Arial"/>
                      <w:color w:val="404040" w:themeColor="text1" w:themeTint="BF"/>
                    </w:rPr>
                    <w:t>Si: Sigue paso 3.</w:t>
                  </w:r>
                </w:p>
                <w:p w14:paraId="5CE9D0ED" w14:textId="3DD3C31B" w:rsidR="00C054F1" w:rsidRPr="00495A67" w:rsidRDefault="00C054F1" w:rsidP="00C054F1">
                  <w:pPr>
                    <w:pStyle w:val="Sinespaciado"/>
                    <w:jc w:val="both"/>
                    <w:rPr>
                      <w:rFonts w:ascii="Arial" w:eastAsia="Arial" w:hAnsi="Arial" w:cs="Arial"/>
                      <w:color w:val="404040" w:themeColor="text1" w:themeTint="BF"/>
                    </w:rPr>
                  </w:pPr>
                  <w:r w:rsidRPr="00495A67">
                    <w:rPr>
                      <w:rFonts w:ascii="Arial" w:eastAsia="Arial" w:hAnsi="Arial" w:cs="Arial"/>
                      <w:color w:val="404040" w:themeColor="text1" w:themeTint="BF"/>
                    </w:rPr>
                    <w:t xml:space="preserve">            No:</w:t>
                  </w:r>
                  <w:r w:rsidR="00FF0C29" w:rsidRPr="00495A67">
                    <w:rPr>
                      <w:rFonts w:ascii="Arial" w:eastAsia="Arial" w:hAnsi="Arial" w:cs="Arial"/>
                      <w:color w:val="404040" w:themeColor="text1" w:themeTint="BF"/>
                    </w:rPr>
                    <w:t xml:space="preserve"> </w:t>
                  </w:r>
                  <w:r w:rsidRPr="00495A67">
                    <w:rPr>
                      <w:rFonts w:ascii="Arial" w:eastAsia="Arial" w:hAnsi="Arial" w:cs="Arial"/>
                      <w:color w:val="404040" w:themeColor="text1" w:themeTint="BF"/>
                    </w:rPr>
                    <w:t>Devuelve con      observaciones y regresa a paso 1.</w:t>
                  </w:r>
                </w:p>
                <w:p w14:paraId="1100F44F" w14:textId="77777777" w:rsidR="00C054F1" w:rsidRPr="00495A67" w:rsidRDefault="00C054F1" w:rsidP="00C054F1">
                  <w:pPr>
                    <w:pStyle w:val="Sinespaciado"/>
                    <w:jc w:val="both"/>
                    <w:rPr>
                      <w:rFonts w:ascii="Arial" w:eastAsia="Arial" w:hAnsi="Arial" w:cs="Arial"/>
                      <w:color w:val="404040" w:themeColor="text1" w:themeTint="BF"/>
                    </w:rPr>
                  </w:pPr>
                </w:p>
                <w:p w14:paraId="6CA936DD" w14:textId="77777777" w:rsidR="00C054F1" w:rsidRPr="00495A67" w:rsidRDefault="00C054F1" w:rsidP="00C054F1">
                  <w:pPr>
                    <w:pStyle w:val="Sinespaciado"/>
                    <w:jc w:val="both"/>
                    <w:rPr>
                      <w:rFonts w:ascii="Arial" w:eastAsia="Arial" w:hAnsi="Arial" w:cs="Arial"/>
                      <w:color w:val="404040" w:themeColor="text1" w:themeTint="BF"/>
                    </w:rPr>
                  </w:pPr>
                  <w:r w:rsidRPr="00495A67">
                    <w:rPr>
                      <w:rFonts w:ascii="Arial" w:eastAsia="Arial" w:hAnsi="Arial" w:cs="Arial"/>
                      <w:color w:val="404040" w:themeColor="text1" w:themeTint="BF"/>
                    </w:rPr>
                    <w:t>3. El Profesional Analista emite dictamen.</w:t>
                  </w:r>
                </w:p>
                <w:p w14:paraId="32AAB705" w14:textId="77777777" w:rsidR="00C054F1" w:rsidRPr="00495A67" w:rsidRDefault="00C054F1" w:rsidP="00C054F1">
                  <w:pPr>
                    <w:pStyle w:val="Sinespaciado"/>
                    <w:jc w:val="both"/>
                    <w:rPr>
                      <w:rFonts w:ascii="Arial" w:eastAsia="Arial" w:hAnsi="Arial" w:cs="Arial"/>
                      <w:color w:val="404040" w:themeColor="text1" w:themeTint="BF"/>
                    </w:rPr>
                  </w:pPr>
                  <w:r w:rsidRPr="00495A67">
                    <w:rPr>
                      <w:rFonts w:ascii="Arial" w:eastAsia="Arial" w:hAnsi="Arial" w:cs="Arial"/>
                      <w:color w:val="404040" w:themeColor="text1" w:themeTint="BF"/>
                    </w:rPr>
                    <w:t xml:space="preserve">            Si es Favorable: sigue paso 4.</w:t>
                  </w:r>
                </w:p>
                <w:p w14:paraId="5A3C02AC" w14:textId="77777777" w:rsidR="00C054F1" w:rsidRPr="00495A67" w:rsidRDefault="00C054F1" w:rsidP="00C054F1">
                  <w:pPr>
                    <w:pBdr>
                      <w:top w:val="nil"/>
                      <w:left w:val="nil"/>
                      <w:bottom w:val="nil"/>
                      <w:right w:val="nil"/>
                      <w:between w:val="nil"/>
                    </w:pBdr>
                    <w:spacing w:after="0" w:line="240" w:lineRule="auto"/>
                    <w:jc w:val="both"/>
                    <w:rPr>
                      <w:color w:val="404040" w:themeColor="text1" w:themeTint="BF"/>
                      <w:sz w:val="18"/>
                      <w:szCs w:val="18"/>
                    </w:rPr>
                  </w:pPr>
                  <w:r w:rsidRPr="00495A67">
                    <w:rPr>
                      <w:rFonts w:ascii="Arial" w:eastAsia="Arial" w:hAnsi="Arial" w:cs="Arial"/>
                      <w:color w:val="404040" w:themeColor="text1" w:themeTint="BF"/>
                    </w:rPr>
                    <w:t xml:space="preserve">            No Favorable: se rechaza y se notifica al Usuario por medio del sistema informático</w:t>
                  </w:r>
                </w:p>
                <w:p w14:paraId="4B3F61BE" w14:textId="77777777" w:rsidR="00C054F1" w:rsidRPr="00495A67" w:rsidRDefault="00C054F1" w:rsidP="00C054F1">
                  <w:pPr>
                    <w:pBdr>
                      <w:top w:val="nil"/>
                      <w:left w:val="nil"/>
                      <w:bottom w:val="nil"/>
                      <w:right w:val="nil"/>
                      <w:between w:val="nil"/>
                    </w:pBdr>
                    <w:spacing w:after="0" w:line="240" w:lineRule="auto"/>
                    <w:jc w:val="both"/>
                    <w:rPr>
                      <w:color w:val="404040" w:themeColor="text1" w:themeTint="BF"/>
                      <w:sz w:val="18"/>
                      <w:szCs w:val="18"/>
                    </w:rPr>
                  </w:pPr>
                </w:p>
                <w:p w14:paraId="59958705" w14:textId="77777777" w:rsidR="00C054F1" w:rsidRPr="00495A67" w:rsidRDefault="00C054F1" w:rsidP="00C054F1">
                  <w:pPr>
                    <w:pBdr>
                      <w:top w:val="nil"/>
                      <w:left w:val="nil"/>
                      <w:bottom w:val="nil"/>
                      <w:right w:val="nil"/>
                      <w:between w:val="nil"/>
                    </w:pBdr>
                    <w:jc w:val="both"/>
                    <w:rPr>
                      <w:rFonts w:ascii="Arial" w:hAnsi="Arial" w:cs="Arial"/>
                      <w:color w:val="404040" w:themeColor="text1" w:themeTint="BF"/>
                      <w:lang w:val="es-MX"/>
                    </w:rPr>
                  </w:pPr>
                  <w:r w:rsidRPr="00495A67">
                    <w:rPr>
                      <w:rFonts w:ascii="Arial" w:hAnsi="Arial" w:cs="Arial"/>
                      <w:color w:val="404040" w:themeColor="text1" w:themeTint="BF"/>
                      <w:lang w:val="es-MX"/>
                    </w:rPr>
                    <w:t xml:space="preserve">4. El Profesional Analista genera permiso de importación con código de </w:t>
                  </w:r>
                  <w:r w:rsidRPr="00495A67">
                    <w:rPr>
                      <w:rFonts w:ascii="Arial" w:hAnsi="Arial" w:cs="Arial"/>
                      <w:color w:val="404040" w:themeColor="text1" w:themeTint="BF"/>
                      <w:lang w:val="es-MX"/>
                    </w:rPr>
                    <w:lastRenderedPageBreak/>
                    <w:t>validación electrónico en el sistema informático.</w:t>
                  </w:r>
                </w:p>
                <w:p w14:paraId="5869B237" w14:textId="77777777" w:rsidR="00C054F1" w:rsidRPr="00495A67" w:rsidRDefault="00C054F1" w:rsidP="00C054F1">
                  <w:pPr>
                    <w:pStyle w:val="Sinespaciado"/>
                    <w:jc w:val="both"/>
                    <w:rPr>
                      <w:rFonts w:ascii="Arial" w:eastAsia="Arial" w:hAnsi="Arial" w:cs="Arial"/>
                      <w:color w:val="404040" w:themeColor="text1" w:themeTint="BF"/>
                    </w:rPr>
                  </w:pPr>
                  <w:r w:rsidRPr="00495A67">
                    <w:rPr>
                      <w:rFonts w:ascii="Arial" w:hAnsi="Arial" w:cs="Arial"/>
                      <w:color w:val="404040" w:themeColor="text1" w:themeTint="BF"/>
                      <w:lang w:val="es-MX"/>
                    </w:rPr>
                    <w:t>5.</w:t>
                  </w:r>
                  <w:r w:rsidRPr="00495A67">
                    <w:rPr>
                      <w:rFonts w:ascii="Arial" w:eastAsia="Arial" w:hAnsi="Arial" w:cs="Arial"/>
                      <w:color w:val="404040" w:themeColor="text1" w:themeTint="BF"/>
                    </w:rPr>
                    <w:t xml:space="preserve"> El Jefe de Departamento recibe permiso de importación en bandeja y revisa. </w:t>
                  </w:r>
                </w:p>
                <w:p w14:paraId="69E6DB4B" w14:textId="77777777" w:rsidR="00C054F1" w:rsidRPr="00495A67" w:rsidRDefault="00C054F1" w:rsidP="00C054F1">
                  <w:pPr>
                    <w:pStyle w:val="Sinespaciado"/>
                    <w:jc w:val="both"/>
                    <w:rPr>
                      <w:rFonts w:ascii="Arial" w:hAnsi="Arial" w:cs="Arial"/>
                      <w:color w:val="404040" w:themeColor="text1" w:themeTint="BF"/>
                      <w:sz w:val="20"/>
                      <w:szCs w:val="20"/>
                      <w:lang w:val="es-MX"/>
                    </w:rPr>
                  </w:pPr>
                  <w:r w:rsidRPr="00495A67">
                    <w:rPr>
                      <w:rFonts w:ascii="Arial" w:eastAsia="Arial" w:hAnsi="Arial" w:cs="Arial"/>
                      <w:color w:val="404040" w:themeColor="text1" w:themeTint="BF"/>
                    </w:rPr>
                    <w:t xml:space="preserve">          Si: Sigue paso 6</w:t>
                  </w:r>
                </w:p>
                <w:p w14:paraId="5877BAFD" w14:textId="77777777" w:rsidR="00C054F1" w:rsidRPr="00495A67" w:rsidRDefault="00C054F1" w:rsidP="00C054F1">
                  <w:pPr>
                    <w:pStyle w:val="Sinespaciado"/>
                    <w:jc w:val="both"/>
                    <w:rPr>
                      <w:rFonts w:ascii="Arial" w:hAnsi="Arial" w:cs="Arial"/>
                      <w:color w:val="404040" w:themeColor="text1" w:themeTint="BF"/>
                      <w:sz w:val="20"/>
                      <w:szCs w:val="20"/>
                      <w:lang w:val="es-MX"/>
                    </w:rPr>
                  </w:pPr>
                  <w:r w:rsidRPr="00495A67">
                    <w:rPr>
                      <w:rFonts w:ascii="Arial" w:eastAsia="Arial" w:hAnsi="Arial" w:cs="Arial"/>
                      <w:color w:val="404040" w:themeColor="text1" w:themeTint="BF"/>
                      <w:lang w:val="es-MX"/>
                    </w:rPr>
                    <w:t xml:space="preserve">          No: Devuelve para correcciones y    regresa a paso 4.</w:t>
                  </w:r>
                  <w:r w:rsidRPr="00495A67">
                    <w:rPr>
                      <w:rFonts w:ascii="Arial" w:hAnsi="Arial" w:cs="Arial"/>
                      <w:color w:val="404040" w:themeColor="text1" w:themeTint="BF"/>
                      <w:sz w:val="20"/>
                      <w:szCs w:val="20"/>
                      <w:lang w:val="es-MX"/>
                    </w:rPr>
                    <w:t xml:space="preserve"> </w:t>
                  </w:r>
                </w:p>
                <w:p w14:paraId="044D6796" w14:textId="77777777" w:rsidR="00C054F1" w:rsidRPr="00495A67" w:rsidRDefault="00C054F1" w:rsidP="00C054F1">
                  <w:pPr>
                    <w:pBdr>
                      <w:top w:val="nil"/>
                      <w:left w:val="nil"/>
                      <w:bottom w:val="nil"/>
                      <w:right w:val="nil"/>
                      <w:between w:val="nil"/>
                    </w:pBdr>
                    <w:jc w:val="both"/>
                    <w:rPr>
                      <w:color w:val="404040" w:themeColor="text1" w:themeTint="BF"/>
                      <w:sz w:val="18"/>
                      <w:szCs w:val="18"/>
                      <w:lang w:val="es-MX"/>
                    </w:rPr>
                  </w:pPr>
                </w:p>
                <w:p w14:paraId="288B99A5" w14:textId="77777777" w:rsidR="00C054F1" w:rsidRPr="00495A67" w:rsidRDefault="00C054F1" w:rsidP="00C054F1">
                  <w:pPr>
                    <w:pStyle w:val="Sinespaciado"/>
                    <w:numPr>
                      <w:ilvl w:val="0"/>
                      <w:numId w:val="17"/>
                    </w:numPr>
                    <w:rPr>
                      <w:rFonts w:ascii="Arial" w:hAnsi="Arial" w:cs="Arial"/>
                      <w:color w:val="404040" w:themeColor="text1" w:themeTint="BF"/>
                      <w:lang w:val="es-MX"/>
                    </w:rPr>
                  </w:pPr>
                  <w:r w:rsidRPr="00495A67">
                    <w:rPr>
                      <w:rFonts w:ascii="Arial" w:hAnsi="Arial" w:cs="Arial"/>
                      <w:color w:val="404040" w:themeColor="text1" w:themeTint="BF"/>
                      <w:lang w:val="es-MX"/>
                    </w:rPr>
                    <w:t>El Jefe de Departamento valida permiso de importación y notifica al usuario por medio del sistema informático.</w:t>
                  </w:r>
                </w:p>
                <w:p w14:paraId="7219896E" w14:textId="77777777" w:rsidR="00C054F1" w:rsidRPr="00495A67" w:rsidRDefault="00C054F1" w:rsidP="00C054F1">
                  <w:pPr>
                    <w:ind w:left="360"/>
                    <w:jc w:val="both"/>
                    <w:rPr>
                      <w:color w:val="404040" w:themeColor="text1" w:themeTint="BF"/>
                      <w:sz w:val="18"/>
                      <w:szCs w:val="18"/>
                    </w:rPr>
                  </w:pPr>
                </w:p>
              </w:tc>
            </w:tr>
            <w:tr w:rsidR="00495A67" w:rsidRPr="00495A67" w14:paraId="24D82322" w14:textId="77777777" w:rsidTr="00CF6190">
              <w:trPr>
                <w:trHeight w:val="220"/>
              </w:trPr>
              <w:tc>
                <w:tcPr>
                  <w:tcW w:w="3847" w:type="dxa"/>
                  <w:vMerge/>
                  <w:tcBorders>
                    <w:top w:val="single" w:sz="4" w:space="0" w:color="auto"/>
                    <w:left w:val="single" w:sz="4" w:space="0" w:color="auto"/>
                    <w:bottom w:val="single" w:sz="4" w:space="0" w:color="auto"/>
                    <w:right w:val="single" w:sz="4" w:space="0" w:color="auto"/>
                  </w:tcBorders>
                  <w:shd w:val="clear" w:color="auto" w:fill="FFFFFF"/>
                </w:tcPr>
                <w:p w14:paraId="7B09C985" w14:textId="77777777" w:rsidR="00F21BEF" w:rsidRPr="00495A67" w:rsidRDefault="00F21BEF" w:rsidP="00F21BEF">
                  <w:pPr>
                    <w:rPr>
                      <w:color w:val="404040" w:themeColor="text1" w:themeTint="BF"/>
                    </w:rPr>
                  </w:pPr>
                </w:p>
              </w:tc>
              <w:tc>
                <w:tcPr>
                  <w:tcW w:w="4105" w:type="dxa"/>
                  <w:tcBorders>
                    <w:top w:val="nil"/>
                    <w:left w:val="single" w:sz="4" w:space="0" w:color="auto"/>
                  </w:tcBorders>
                </w:tcPr>
                <w:p w14:paraId="4184F5D7" w14:textId="77777777" w:rsidR="00F21BEF" w:rsidRPr="00495A67" w:rsidRDefault="00F21BEF" w:rsidP="00DE2A24">
                  <w:pPr>
                    <w:spacing w:after="0" w:line="240" w:lineRule="auto"/>
                    <w:jc w:val="both"/>
                    <w:rPr>
                      <w:color w:val="404040" w:themeColor="text1" w:themeTint="BF"/>
                      <w:sz w:val="18"/>
                      <w:szCs w:val="18"/>
                    </w:rPr>
                  </w:pPr>
                </w:p>
              </w:tc>
            </w:tr>
            <w:tr w:rsidR="00495A67" w:rsidRPr="00495A67" w14:paraId="702D2E3D" w14:textId="77777777" w:rsidTr="00F60438">
              <w:tc>
                <w:tcPr>
                  <w:tcW w:w="7952" w:type="dxa"/>
                  <w:gridSpan w:val="2"/>
                  <w:tcBorders>
                    <w:top w:val="single" w:sz="4" w:space="0" w:color="auto"/>
                  </w:tcBorders>
                </w:tcPr>
                <w:p w14:paraId="1DADD984" w14:textId="3D3F80B0" w:rsidR="00721C30" w:rsidRDefault="00721C30" w:rsidP="00DE2A24">
                  <w:pPr>
                    <w:spacing w:after="0" w:line="240" w:lineRule="auto"/>
                    <w:jc w:val="both"/>
                    <w:rPr>
                      <w:rFonts w:ascii="Arial" w:eastAsia="Arial" w:hAnsi="Arial" w:cs="Arial"/>
                      <w:color w:val="404040" w:themeColor="text1" w:themeTint="BF"/>
                    </w:rPr>
                  </w:pPr>
                </w:p>
                <w:p w14:paraId="4838B61B" w14:textId="38EC8F0B" w:rsidR="000A6D63" w:rsidRDefault="000A6D63" w:rsidP="00DE2A24">
                  <w:pPr>
                    <w:spacing w:after="0" w:line="240" w:lineRule="auto"/>
                    <w:jc w:val="both"/>
                    <w:rPr>
                      <w:rFonts w:ascii="Arial" w:eastAsia="Arial" w:hAnsi="Arial" w:cs="Arial"/>
                      <w:color w:val="404040" w:themeColor="text1" w:themeTint="BF"/>
                    </w:rPr>
                  </w:pPr>
                </w:p>
                <w:p w14:paraId="663874C8" w14:textId="7C6B2613" w:rsidR="000A6D63" w:rsidRDefault="000A6D63" w:rsidP="00DE2A24">
                  <w:pPr>
                    <w:spacing w:after="0" w:line="240" w:lineRule="auto"/>
                    <w:jc w:val="both"/>
                    <w:rPr>
                      <w:rFonts w:ascii="Arial" w:eastAsia="Arial" w:hAnsi="Arial" w:cs="Arial"/>
                      <w:color w:val="404040" w:themeColor="text1" w:themeTint="BF"/>
                    </w:rPr>
                  </w:pPr>
                </w:p>
                <w:p w14:paraId="35A09559" w14:textId="0A625CF6" w:rsidR="000A6D63" w:rsidRDefault="000A6D63" w:rsidP="00DE2A24">
                  <w:pPr>
                    <w:spacing w:after="0" w:line="240" w:lineRule="auto"/>
                    <w:jc w:val="both"/>
                    <w:rPr>
                      <w:rFonts w:ascii="Arial" w:eastAsia="Arial" w:hAnsi="Arial" w:cs="Arial"/>
                      <w:color w:val="404040" w:themeColor="text1" w:themeTint="BF"/>
                    </w:rPr>
                  </w:pPr>
                </w:p>
                <w:p w14:paraId="7A94F92B" w14:textId="00C2FC6D" w:rsidR="000A6D63" w:rsidRDefault="000A6D63" w:rsidP="00DE2A24">
                  <w:pPr>
                    <w:spacing w:after="0" w:line="240" w:lineRule="auto"/>
                    <w:jc w:val="both"/>
                    <w:rPr>
                      <w:rFonts w:ascii="Arial" w:eastAsia="Arial" w:hAnsi="Arial" w:cs="Arial"/>
                      <w:color w:val="404040" w:themeColor="text1" w:themeTint="BF"/>
                    </w:rPr>
                  </w:pPr>
                </w:p>
                <w:p w14:paraId="535AA542" w14:textId="758E8EA2" w:rsidR="000A6D63" w:rsidRDefault="000A6D63" w:rsidP="00DE2A24">
                  <w:pPr>
                    <w:spacing w:after="0" w:line="240" w:lineRule="auto"/>
                    <w:jc w:val="both"/>
                    <w:rPr>
                      <w:rFonts w:ascii="Arial" w:eastAsia="Arial" w:hAnsi="Arial" w:cs="Arial"/>
                      <w:color w:val="404040" w:themeColor="text1" w:themeTint="BF"/>
                    </w:rPr>
                  </w:pPr>
                </w:p>
                <w:p w14:paraId="7902DAA7" w14:textId="56EC781B" w:rsidR="000A6D63" w:rsidRDefault="000A6D63" w:rsidP="00DE2A24">
                  <w:pPr>
                    <w:spacing w:after="0" w:line="240" w:lineRule="auto"/>
                    <w:jc w:val="both"/>
                    <w:rPr>
                      <w:rFonts w:ascii="Arial" w:eastAsia="Arial" w:hAnsi="Arial" w:cs="Arial"/>
                      <w:color w:val="404040" w:themeColor="text1" w:themeTint="BF"/>
                    </w:rPr>
                  </w:pPr>
                </w:p>
                <w:p w14:paraId="48C88F08" w14:textId="77777777" w:rsidR="000A6D63" w:rsidRPr="00495A67" w:rsidRDefault="000A6D63" w:rsidP="00DE2A24">
                  <w:pPr>
                    <w:spacing w:after="0" w:line="240" w:lineRule="auto"/>
                    <w:jc w:val="both"/>
                    <w:rPr>
                      <w:rFonts w:ascii="Arial" w:eastAsia="Arial" w:hAnsi="Arial" w:cs="Arial"/>
                      <w:color w:val="404040" w:themeColor="text1" w:themeTint="BF"/>
                    </w:rPr>
                  </w:pPr>
                </w:p>
                <w:p w14:paraId="74EFD082" w14:textId="77777777" w:rsidR="00721C30" w:rsidRPr="00495A67" w:rsidRDefault="00721C30" w:rsidP="00721C30">
                  <w:pPr>
                    <w:spacing w:after="0" w:line="240" w:lineRule="auto"/>
                    <w:jc w:val="both"/>
                    <w:rPr>
                      <w:rFonts w:ascii="Arial" w:hAnsi="Arial" w:cs="Arial"/>
                      <w:color w:val="404040" w:themeColor="text1" w:themeTint="BF"/>
                    </w:rPr>
                  </w:pPr>
                  <w:r w:rsidRPr="00495A67">
                    <w:rPr>
                      <w:rFonts w:ascii="Arial" w:hAnsi="Arial" w:cs="Arial"/>
                      <w:b/>
                      <w:bCs/>
                      <w:color w:val="404040" w:themeColor="text1" w:themeTint="BF"/>
                    </w:rPr>
                    <w:t>Tiempo:</w:t>
                  </w:r>
                  <w:r w:rsidRPr="00495A67">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495A67" w:rsidRPr="00495A67" w14:paraId="0D42C2F8" w14:textId="77777777" w:rsidTr="00634F7C">
                    <w:tc>
                      <w:tcPr>
                        <w:tcW w:w="4004" w:type="dxa"/>
                      </w:tcPr>
                      <w:p w14:paraId="2F1F0AC2" w14:textId="77777777" w:rsidR="00721C30" w:rsidRPr="00495A67" w:rsidRDefault="00721C30" w:rsidP="00721C30">
                        <w:pPr>
                          <w:jc w:val="center"/>
                          <w:rPr>
                            <w:rFonts w:ascii="Arial" w:hAnsi="Arial" w:cs="Arial"/>
                            <w:b/>
                            <w:bCs/>
                            <w:color w:val="404040" w:themeColor="text1" w:themeTint="BF"/>
                          </w:rPr>
                        </w:pPr>
                        <w:r w:rsidRPr="00495A67">
                          <w:rPr>
                            <w:rFonts w:ascii="Arial" w:hAnsi="Arial" w:cs="Arial"/>
                            <w:b/>
                            <w:bCs/>
                            <w:color w:val="404040" w:themeColor="text1" w:themeTint="BF"/>
                          </w:rPr>
                          <w:t>Actual:</w:t>
                        </w:r>
                      </w:p>
                    </w:tc>
                    <w:tc>
                      <w:tcPr>
                        <w:tcW w:w="4027" w:type="dxa"/>
                      </w:tcPr>
                      <w:p w14:paraId="54EC6DF2" w14:textId="67C10645" w:rsidR="00721C30" w:rsidRPr="00495A67" w:rsidRDefault="00CE3016" w:rsidP="00CE3016">
                        <w:pPr>
                          <w:jc w:val="center"/>
                          <w:rPr>
                            <w:rFonts w:ascii="Arial" w:hAnsi="Arial" w:cs="Arial"/>
                            <w:b/>
                            <w:color w:val="404040" w:themeColor="text1" w:themeTint="BF"/>
                          </w:rPr>
                        </w:pPr>
                        <w:r>
                          <w:rPr>
                            <w:rFonts w:ascii="Arial" w:hAnsi="Arial" w:cs="Arial"/>
                            <w:b/>
                            <w:color w:val="404040" w:themeColor="text1" w:themeTint="BF"/>
                          </w:rPr>
                          <w:t>Propuesta</w:t>
                        </w:r>
                        <w:r w:rsidR="00721C30" w:rsidRPr="00495A67">
                          <w:rPr>
                            <w:rFonts w:ascii="Arial" w:hAnsi="Arial" w:cs="Arial"/>
                            <w:b/>
                            <w:color w:val="404040" w:themeColor="text1" w:themeTint="BF"/>
                          </w:rPr>
                          <w:t>:</w:t>
                        </w:r>
                      </w:p>
                    </w:tc>
                  </w:tr>
                  <w:tr w:rsidR="00495A67" w:rsidRPr="00495A67" w14:paraId="7DEBA66B" w14:textId="77777777" w:rsidTr="00634F7C">
                    <w:tc>
                      <w:tcPr>
                        <w:tcW w:w="4004" w:type="dxa"/>
                      </w:tcPr>
                      <w:p w14:paraId="553E66B4" w14:textId="77777777" w:rsidR="00721C30" w:rsidRPr="00495A67" w:rsidRDefault="00721C30" w:rsidP="00721C30">
                        <w:pPr>
                          <w:jc w:val="both"/>
                          <w:rPr>
                            <w:rFonts w:ascii="Arial" w:hAnsi="Arial" w:cs="Arial"/>
                            <w:color w:val="404040" w:themeColor="text1" w:themeTint="BF"/>
                          </w:rPr>
                        </w:pPr>
                        <w:r w:rsidRPr="00495A67">
                          <w:rPr>
                            <w:rFonts w:ascii="Arial" w:hAnsi="Arial" w:cs="Arial"/>
                            <w:color w:val="404040" w:themeColor="text1" w:themeTint="BF"/>
                          </w:rPr>
                          <w:t>Promedio 4 días</w:t>
                        </w:r>
                      </w:p>
                    </w:tc>
                    <w:tc>
                      <w:tcPr>
                        <w:tcW w:w="4027" w:type="dxa"/>
                      </w:tcPr>
                      <w:p w14:paraId="55F6F396" w14:textId="3EC69943" w:rsidR="00721C30" w:rsidRPr="00495A67" w:rsidRDefault="009F01F3" w:rsidP="00721C30">
                        <w:pPr>
                          <w:jc w:val="both"/>
                          <w:rPr>
                            <w:rFonts w:ascii="Arial" w:hAnsi="Arial" w:cs="Arial"/>
                            <w:color w:val="404040" w:themeColor="text1" w:themeTint="BF"/>
                          </w:rPr>
                        </w:pPr>
                        <w:r w:rsidRPr="00495A67">
                          <w:rPr>
                            <w:rFonts w:ascii="Arial" w:hAnsi="Arial" w:cs="Arial"/>
                            <w:color w:val="404040" w:themeColor="text1" w:themeTint="BF"/>
                          </w:rPr>
                          <w:t>3</w:t>
                        </w:r>
                        <w:r w:rsidR="00721C30" w:rsidRPr="00495A67">
                          <w:rPr>
                            <w:rFonts w:ascii="Arial" w:hAnsi="Arial" w:cs="Arial"/>
                            <w:color w:val="404040" w:themeColor="text1" w:themeTint="BF"/>
                          </w:rPr>
                          <w:t xml:space="preserve"> días</w:t>
                        </w:r>
                      </w:p>
                    </w:tc>
                  </w:tr>
                </w:tbl>
                <w:p w14:paraId="545C4A69" w14:textId="77777777" w:rsidR="00721C30" w:rsidRPr="00495A67" w:rsidRDefault="00721C30" w:rsidP="00721C30">
                  <w:pPr>
                    <w:spacing w:after="0" w:line="240" w:lineRule="auto"/>
                    <w:jc w:val="both"/>
                    <w:rPr>
                      <w:rFonts w:ascii="Arial" w:hAnsi="Arial" w:cs="Arial"/>
                      <w:color w:val="404040" w:themeColor="text1" w:themeTint="BF"/>
                    </w:rPr>
                  </w:pPr>
                </w:p>
                <w:p w14:paraId="739F7B94" w14:textId="7C90190B" w:rsidR="00721C30" w:rsidRDefault="00721C30" w:rsidP="00721C30">
                  <w:pPr>
                    <w:spacing w:after="0" w:line="240" w:lineRule="auto"/>
                    <w:jc w:val="both"/>
                    <w:rPr>
                      <w:rFonts w:ascii="Arial" w:hAnsi="Arial" w:cs="Arial"/>
                      <w:b/>
                      <w:bCs/>
                      <w:color w:val="404040" w:themeColor="text1" w:themeTint="BF"/>
                    </w:rPr>
                  </w:pPr>
                  <w:r w:rsidRPr="00495A67">
                    <w:rPr>
                      <w:rFonts w:ascii="Arial" w:hAnsi="Arial" w:cs="Arial"/>
                      <w:b/>
                      <w:bCs/>
                      <w:color w:val="404040" w:themeColor="text1" w:themeTint="BF"/>
                    </w:rPr>
                    <w:t>Costo</w:t>
                  </w:r>
                </w:p>
                <w:p w14:paraId="3F1DBA99" w14:textId="6D820267" w:rsidR="00CE3016" w:rsidRDefault="00CE3016" w:rsidP="00721C30">
                  <w:pPr>
                    <w:spacing w:after="0" w:line="240" w:lineRule="auto"/>
                    <w:jc w:val="both"/>
                    <w:rPr>
                      <w:rFonts w:ascii="Arial" w:hAnsi="Arial" w:cs="Arial"/>
                      <w:b/>
                      <w:bCs/>
                      <w:color w:val="404040" w:themeColor="text1" w:themeTint="BF"/>
                    </w:rPr>
                  </w:pPr>
                </w:p>
                <w:tbl>
                  <w:tblPr>
                    <w:tblStyle w:val="Tablaconcuadrcula"/>
                    <w:tblW w:w="0" w:type="auto"/>
                    <w:tblLayout w:type="fixed"/>
                    <w:tblLook w:val="04A0" w:firstRow="1" w:lastRow="0" w:firstColumn="1" w:lastColumn="0" w:noHBand="0" w:noVBand="1"/>
                  </w:tblPr>
                  <w:tblGrid>
                    <w:gridCol w:w="4004"/>
                    <w:gridCol w:w="4027"/>
                  </w:tblGrid>
                  <w:tr w:rsidR="00CE3016" w14:paraId="2FC8ED32" w14:textId="77777777" w:rsidTr="00CE3016">
                    <w:tc>
                      <w:tcPr>
                        <w:tcW w:w="4004" w:type="dxa"/>
                        <w:tcBorders>
                          <w:top w:val="single" w:sz="4" w:space="0" w:color="auto"/>
                          <w:left w:val="single" w:sz="4" w:space="0" w:color="auto"/>
                          <w:bottom w:val="single" w:sz="4" w:space="0" w:color="auto"/>
                          <w:right w:val="single" w:sz="4" w:space="0" w:color="auto"/>
                        </w:tcBorders>
                        <w:hideMark/>
                      </w:tcPr>
                      <w:p w14:paraId="7B21467F" w14:textId="77777777" w:rsidR="00CE3016" w:rsidRDefault="00CE3016" w:rsidP="00CE3016">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Actual:</w:t>
                        </w:r>
                      </w:p>
                    </w:tc>
                    <w:tc>
                      <w:tcPr>
                        <w:tcW w:w="4027" w:type="dxa"/>
                        <w:tcBorders>
                          <w:top w:val="single" w:sz="4" w:space="0" w:color="auto"/>
                          <w:left w:val="single" w:sz="4" w:space="0" w:color="auto"/>
                          <w:bottom w:val="single" w:sz="4" w:space="0" w:color="auto"/>
                          <w:right w:val="single" w:sz="4" w:space="0" w:color="auto"/>
                        </w:tcBorders>
                        <w:hideMark/>
                      </w:tcPr>
                      <w:p w14:paraId="469A7D62" w14:textId="77777777" w:rsidR="00CE3016" w:rsidRDefault="00CE3016" w:rsidP="00CE3016">
                        <w:pPr>
                          <w:jc w:val="center"/>
                          <w:rPr>
                            <w:rFonts w:ascii="Arial" w:eastAsia="Times New Roman" w:hAnsi="Arial" w:cs="Arial"/>
                            <w:b/>
                            <w:color w:val="404040" w:themeColor="text1" w:themeTint="BF"/>
                            <w:lang w:val="es-MX" w:eastAsia="es-ES"/>
                          </w:rPr>
                        </w:pPr>
                        <w:r>
                          <w:rPr>
                            <w:rFonts w:ascii="Arial" w:eastAsia="Times New Roman" w:hAnsi="Arial" w:cs="Arial"/>
                            <w:b/>
                            <w:color w:val="404040" w:themeColor="text1" w:themeTint="BF"/>
                            <w:lang w:val="es-MX" w:eastAsia="es-ES"/>
                          </w:rPr>
                          <w:t>Propuesto:</w:t>
                        </w:r>
                      </w:p>
                    </w:tc>
                  </w:tr>
                  <w:tr w:rsidR="00CE3016" w14:paraId="7AC7519C" w14:textId="77777777" w:rsidTr="00CE3016">
                    <w:tc>
                      <w:tcPr>
                        <w:tcW w:w="4004" w:type="dxa"/>
                        <w:tcBorders>
                          <w:top w:val="single" w:sz="4" w:space="0" w:color="auto"/>
                          <w:left w:val="single" w:sz="4" w:space="0" w:color="auto"/>
                          <w:bottom w:val="single" w:sz="4" w:space="0" w:color="auto"/>
                          <w:right w:val="single" w:sz="4" w:space="0" w:color="auto"/>
                        </w:tcBorders>
                        <w:hideMark/>
                      </w:tcPr>
                      <w:p w14:paraId="4A4073C6" w14:textId="4D7758A1" w:rsidR="00CE3016" w:rsidRDefault="00CE3016" w:rsidP="00CE3016">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w:t>
                        </w:r>
                      </w:p>
                    </w:tc>
                    <w:tc>
                      <w:tcPr>
                        <w:tcW w:w="4027" w:type="dxa"/>
                        <w:tcBorders>
                          <w:top w:val="single" w:sz="4" w:space="0" w:color="auto"/>
                          <w:left w:val="single" w:sz="4" w:space="0" w:color="auto"/>
                          <w:bottom w:val="single" w:sz="4" w:space="0" w:color="auto"/>
                          <w:right w:val="single" w:sz="4" w:space="0" w:color="auto"/>
                        </w:tcBorders>
                        <w:hideMark/>
                      </w:tcPr>
                      <w:p w14:paraId="32ED54E8" w14:textId="77777777" w:rsidR="00CE3016" w:rsidRDefault="00CE3016" w:rsidP="00CE3016">
                        <w:pPr>
                          <w:jc w:val="both"/>
                          <w:rPr>
                            <w:rFonts w:ascii="Arial" w:eastAsia="Times New Roman" w:hAnsi="Arial" w:cs="Arial"/>
                            <w:color w:val="404040" w:themeColor="text1" w:themeTint="BF"/>
                            <w:lang w:val="es-MX" w:eastAsia="es-ES"/>
                          </w:rPr>
                        </w:pPr>
                        <w:r>
                          <w:rPr>
                            <w:rFonts w:ascii="Arial" w:eastAsia="Times New Roman" w:hAnsi="Arial" w:cs="Arial"/>
                            <w:color w:val="404040" w:themeColor="text1" w:themeTint="BF"/>
                            <w:lang w:val="es-MX" w:eastAsia="es-ES"/>
                          </w:rPr>
                          <w:t>USD 0.00. según tarifario vigente.</w:t>
                        </w:r>
                      </w:p>
                      <w:p w14:paraId="25A66041" w14:textId="0670DD7A" w:rsidR="00CE3016" w:rsidRDefault="00CE3016" w:rsidP="00CE3016">
                        <w:pPr>
                          <w:jc w:val="both"/>
                          <w:rPr>
                            <w:rFonts w:ascii="Arial" w:eastAsia="Times New Roman" w:hAnsi="Arial" w:cs="Arial"/>
                            <w:color w:val="404040" w:themeColor="text1" w:themeTint="BF"/>
                            <w:lang w:val="es-MX" w:eastAsia="es-ES"/>
                          </w:rPr>
                        </w:pPr>
                      </w:p>
                    </w:tc>
                  </w:tr>
                </w:tbl>
                <w:p w14:paraId="2FA30A9A" w14:textId="77777777" w:rsidR="00CE3016" w:rsidRPr="00495A67" w:rsidRDefault="00CE3016" w:rsidP="00721C30">
                  <w:pPr>
                    <w:spacing w:after="0" w:line="240" w:lineRule="auto"/>
                    <w:jc w:val="both"/>
                    <w:rPr>
                      <w:rFonts w:ascii="Arial" w:hAnsi="Arial" w:cs="Arial"/>
                      <w:b/>
                      <w:bCs/>
                      <w:color w:val="404040" w:themeColor="text1" w:themeTint="BF"/>
                    </w:rPr>
                  </w:pPr>
                </w:p>
                <w:p w14:paraId="10683903" w14:textId="77777777" w:rsidR="00721C30" w:rsidRPr="00495A67" w:rsidRDefault="00721C30" w:rsidP="00721C30">
                  <w:pPr>
                    <w:spacing w:after="0" w:line="240" w:lineRule="auto"/>
                    <w:jc w:val="both"/>
                    <w:rPr>
                      <w:rFonts w:ascii="Arial" w:hAnsi="Arial" w:cs="Arial"/>
                      <w:b/>
                      <w:bCs/>
                      <w:color w:val="404040" w:themeColor="text1" w:themeTint="BF"/>
                    </w:rPr>
                  </w:pPr>
                </w:p>
                <w:p w14:paraId="095FDB0B" w14:textId="77777777" w:rsidR="00721C30" w:rsidRPr="00495A67" w:rsidRDefault="00721C30" w:rsidP="00721C30">
                  <w:pPr>
                    <w:spacing w:after="0" w:line="240" w:lineRule="auto"/>
                    <w:jc w:val="both"/>
                    <w:rPr>
                      <w:rFonts w:ascii="Arial" w:hAnsi="Arial" w:cs="Arial"/>
                      <w:b/>
                      <w:bCs/>
                      <w:color w:val="404040" w:themeColor="text1" w:themeTint="BF"/>
                    </w:rPr>
                  </w:pPr>
                  <w:r w:rsidRPr="00495A67">
                    <w:rPr>
                      <w:rFonts w:ascii="Arial" w:hAnsi="Arial" w:cs="Arial"/>
                      <w:b/>
                      <w:bCs/>
                      <w:color w:val="404040" w:themeColor="text1" w:themeTint="BF"/>
                    </w:rPr>
                    <w:t>Identificación de acciones interinstitucionales:</w:t>
                  </w:r>
                </w:p>
                <w:tbl>
                  <w:tblPr>
                    <w:tblStyle w:val="Tablaconcuadrcula"/>
                    <w:tblW w:w="8446" w:type="dxa"/>
                    <w:tblLayout w:type="fixed"/>
                    <w:tblLook w:val="04A0" w:firstRow="1" w:lastRow="0" w:firstColumn="1" w:lastColumn="0" w:noHBand="0" w:noVBand="1"/>
                  </w:tblPr>
                  <w:tblGrid>
                    <w:gridCol w:w="8446"/>
                  </w:tblGrid>
                  <w:tr w:rsidR="00495A67" w:rsidRPr="00495A67" w14:paraId="16029C04" w14:textId="77777777" w:rsidTr="00634F7C">
                    <w:tc>
                      <w:tcPr>
                        <w:tcW w:w="8446" w:type="dxa"/>
                      </w:tcPr>
                      <w:p w14:paraId="77C37FFA" w14:textId="77777777" w:rsidR="006F75C6" w:rsidRPr="00495A67" w:rsidRDefault="006F75C6" w:rsidP="006F75C6">
                        <w:pPr>
                          <w:pStyle w:val="Prrafodelista"/>
                          <w:numPr>
                            <w:ilvl w:val="0"/>
                            <w:numId w:val="26"/>
                          </w:numPr>
                          <w:jc w:val="both"/>
                          <w:rPr>
                            <w:rFonts w:ascii="Arial" w:eastAsia="Times New Roman" w:hAnsi="Arial" w:cs="Arial"/>
                            <w:color w:val="404040" w:themeColor="text1" w:themeTint="BF"/>
                            <w:lang w:val="es-MX" w:eastAsia="es-ES"/>
                          </w:rPr>
                        </w:pPr>
                        <w:r w:rsidRPr="00495A67">
                          <w:rPr>
                            <w:rFonts w:ascii="Arial" w:eastAsia="Times New Roman" w:hAnsi="Arial" w:cs="Arial"/>
                            <w:color w:val="404040" w:themeColor="text1" w:themeTint="BF"/>
                            <w:lang w:val="es-MX" w:eastAsia="es-ES"/>
                          </w:rPr>
                          <w:t>Ministerio de Salud Pública y Asistencia Social (cuando proceda)</w:t>
                        </w:r>
                      </w:p>
                      <w:p w14:paraId="1974197D" w14:textId="77777777" w:rsidR="00721C30" w:rsidRPr="00495A67" w:rsidRDefault="00721C30" w:rsidP="00721C30">
                        <w:pPr>
                          <w:pStyle w:val="Prrafodelista"/>
                          <w:jc w:val="both"/>
                          <w:rPr>
                            <w:rFonts w:ascii="Arial" w:hAnsi="Arial" w:cs="Arial"/>
                            <w:color w:val="404040" w:themeColor="text1" w:themeTint="BF"/>
                          </w:rPr>
                        </w:pPr>
                      </w:p>
                    </w:tc>
                  </w:tr>
                </w:tbl>
                <w:p w14:paraId="7CEB767A" w14:textId="73639924" w:rsidR="00C41EF0" w:rsidRPr="00495A67" w:rsidRDefault="00CE3016" w:rsidP="00721C30">
                  <w:pPr>
                    <w:spacing w:after="0" w:line="240" w:lineRule="auto"/>
                    <w:jc w:val="both"/>
                    <w:rPr>
                      <w:rFonts w:ascii="Arial" w:eastAsia="Arial" w:hAnsi="Arial" w:cs="Arial"/>
                      <w:color w:val="404040" w:themeColor="text1" w:themeTint="BF"/>
                    </w:rPr>
                  </w:pPr>
                  <w:r>
                    <w:rPr>
                      <w:rFonts w:ascii="Arial" w:eastAsia="Arial" w:hAnsi="Arial" w:cs="Arial"/>
                      <w:color w:val="404040" w:themeColor="text1" w:themeTint="BF"/>
                    </w:rPr>
                    <w:t xml:space="preserve"> </w:t>
                  </w:r>
                </w:p>
              </w:tc>
            </w:tr>
          </w:tbl>
          <w:p w14:paraId="05DDA4C2" w14:textId="77777777" w:rsidR="00F21BEF" w:rsidRPr="00495A67" w:rsidRDefault="00F21BEF" w:rsidP="00F21BEF">
            <w:pPr>
              <w:spacing w:after="0" w:line="240" w:lineRule="auto"/>
              <w:jc w:val="both"/>
              <w:rPr>
                <w:rFonts w:ascii="Arial" w:eastAsia="Arial" w:hAnsi="Arial" w:cs="Arial"/>
                <w:color w:val="404040" w:themeColor="text1" w:themeTint="BF"/>
              </w:rPr>
            </w:pPr>
          </w:p>
        </w:tc>
      </w:tr>
    </w:tbl>
    <w:p w14:paraId="43EB6B50" w14:textId="77777777" w:rsidR="00495A67" w:rsidRPr="00495A67" w:rsidRDefault="00495A67" w:rsidP="00721C30">
      <w:pPr>
        <w:rPr>
          <w:rFonts w:ascii="Arial" w:eastAsia="Arial" w:hAnsi="Arial" w:cs="Arial"/>
          <w:b/>
          <w:color w:val="404040" w:themeColor="text1" w:themeTint="BF"/>
          <w:sz w:val="24"/>
          <w:szCs w:val="24"/>
        </w:rPr>
      </w:pPr>
    </w:p>
    <w:p w14:paraId="44F7702F" w14:textId="6960DC2C" w:rsidR="00F21BEF" w:rsidRPr="00495A67" w:rsidRDefault="00F21BEF" w:rsidP="00721C30">
      <w:pPr>
        <w:rPr>
          <w:rFonts w:ascii="Arial" w:eastAsia="Arial" w:hAnsi="Arial" w:cs="Arial"/>
          <w:b/>
          <w:color w:val="404040" w:themeColor="text1" w:themeTint="BF"/>
          <w:sz w:val="24"/>
          <w:szCs w:val="24"/>
        </w:rPr>
      </w:pPr>
      <w:r w:rsidRPr="00495A67">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495A67" w:rsidRPr="00495A67" w14:paraId="36F60040" w14:textId="77777777" w:rsidTr="00CF6190">
        <w:trPr>
          <w:trHeight w:val="645"/>
        </w:trPr>
        <w:tc>
          <w:tcPr>
            <w:tcW w:w="3256" w:type="dxa"/>
            <w:shd w:val="clear" w:color="auto" w:fill="BDD7EE"/>
            <w:vAlign w:val="center"/>
          </w:tcPr>
          <w:p w14:paraId="4C074659"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INDICADOR</w:t>
            </w:r>
          </w:p>
        </w:tc>
        <w:tc>
          <w:tcPr>
            <w:tcW w:w="1984" w:type="dxa"/>
            <w:shd w:val="clear" w:color="auto" w:fill="BDD7EE"/>
            <w:vAlign w:val="center"/>
          </w:tcPr>
          <w:p w14:paraId="4E22A344"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SITUACIÓN ACTUAL</w:t>
            </w:r>
          </w:p>
        </w:tc>
        <w:tc>
          <w:tcPr>
            <w:tcW w:w="1843" w:type="dxa"/>
            <w:shd w:val="clear" w:color="auto" w:fill="BDD7EE"/>
            <w:vAlign w:val="center"/>
          </w:tcPr>
          <w:p w14:paraId="21DE46DD"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SITUACIÓN  PROPUESTA</w:t>
            </w:r>
          </w:p>
        </w:tc>
        <w:tc>
          <w:tcPr>
            <w:tcW w:w="2126" w:type="dxa"/>
            <w:shd w:val="clear" w:color="auto" w:fill="BDD7EE"/>
            <w:vAlign w:val="center"/>
          </w:tcPr>
          <w:p w14:paraId="675159FC" w14:textId="77777777" w:rsidR="00F21BEF" w:rsidRPr="00495A67" w:rsidRDefault="00F21BEF" w:rsidP="00F21BEF">
            <w:pPr>
              <w:jc w:val="center"/>
              <w:rPr>
                <w:rFonts w:ascii="Arial" w:eastAsia="Arial" w:hAnsi="Arial" w:cs="Arial"/>
                <w:b/>
                <w:color w:val="404040" w:themeColor="text1" w:themeTint="BF"/>
              </w:rPr>
            </w:pPr>
            <w:r w:rsidRPr="00495A67">
              <w:rPr>
                <w:rFonts w:ascii="Arial" w:eastAsia="Arial" w:hAnsi="Arial" w:cs="Arial"/>
                <w:b/>
                <w:color w:val="404040" w:themeColor="text1" w:themeTint="BF"/>
              </w:rPr>
              <w:t>DIFERENCIA</w:t>
            </w:r>
          </w:p>
        </w:tc>
      </w:tr>
      <w:tr w:rsidR="00495A67" w:rsidRPr="00495A67" w14:paraId="113E685A" w14:textId="77777777" w:rsidTr="00CF6190">
        <w:tc>
          <w:tcPr>
            <w:tcW w:w="3256" w:type="dxa"/>
            <w:vAlign w:val="center"/>
          </w:tcPr>
          <w:p w14:paraId="167459B7" w14:textId="77777777" w:rsidR="00F21BEF" w:rsidRPr="00495A67" w:rsidRDefault="00F21BEF" w:rsidP="00F21BEF">
            <w:pPr>
              <w:rPr>
                <w:rFonts w:ascii="Arial" w:eastAsia="Arial" w:hAnsi="Arial" w:cs="Arial"/>
                <w:color w:val="404040" w:themeColor="text1" w:themeTint="BF"/>
              </w:rPr>
            </w:pPr>
            <w:r w:rsidRPr="00495A67">
              <w:rPr>
                <w:rFonts w:ascii="Arial" w:eastAsia="Arial" w:hAnsi="Arial" w:cs="Arial"/>
                <w:color w:val="404040" w:themeColor="text1" w:themeTint="BF"/>
              </w:rPr>
              <w:t xml:space="preserve">Número de actividades con valor añadido </w:t>
            </w:r>
            <w:r w:rsidRPr="00495A67">
              <w:rPr>
                <w:rFonts w:ascii="Arial" w:eastAsia="Arial" w:hAnsi="Arial" w:cs="Arial"/>
                <w:b/>
                <w:color w:val="404040" w:themeColor="text1" w:themeTint="BF"/>
              </w:rPr>
              <w:t>(renglón 6)</w:t>
            </w:r>
          </w:p>
        </w:tc>
        <w:tc>
          <w:tcPr>
            <w:tcW w:w="1984" w:type="dxa"/>
          </w:tcPr>
          <w:p w14:paraId="08A27961" w14:textId="77777777" w:rsidR="00F21BEF" w:rsidRPr="00495A67" w:rsidRDefault="00F21BEF"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10</w:t>
            </w:r>
          </w:p>
        </w:tc>
        <w:tc>
          <w:tcPr>
            <w:tcW w:w="1843" w:type="dxa"/>
          </w:tcPr>
          <w:p w14:paraId="5C17450B" w14:textId="5E01885F" w:rsidR="00F21BEF" w:rsidRPr="00495A67" w:rsidRDefault="00C054F1"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6</w:t>
            </w:r>
          </w:p>
        </w:tc>
        <w:tc>
          <w:tcPr>
            <w:tcW w:w="2126" w:type="dxa"/>
          </w:tcPr>
          <w:p w14:paraId="03C0A9CA" w14:textId="6349A36C" w:rsidR="00F21BEF" w:rsidRPr="00495A67" w:rsidRDefault="00C054F1"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4</w:t>
            </w:r>
          </w:p>
        </w:tc>
      </w:tr>
      <w:tr w:rsidR="00495A67" w:rsidRPr="00495A67" w14:paraId="607B0094" w14:textId="77777777" w:rsidTr="00CF6190">
        <w:trPr>
          <w:trHeight w:val="548"/>
        </w:trPr>
        <w:tc>
          <w:tcPr>
            <w:tcW w:w="3256" w:type="dxa"/>
            <w:vAlign w:val="center"/>
          </w:tcPr>
          <w:p w14:paraId="2236007E" w14:textId="77777777" w:rsidR="001A5FC7" w:rsidRPr="00495A67" w:rsidRDefault="001A5FC7" w:rsidP="001A5FC7">
            <w:pPr>
              <w:rPr>
                <w:rFonts w:ascii="Arial" w:eastAsia="Arial" w:hAnsi="Arial" w:cs="Arial"/>
                <w:color w:val="404040" w:themeColor="text1" w:themeTint="BF"/>
              </w:rPr>
            </w:pPr>
            <w:r w:rsidRPr="00495A67">
              <w:rPr>
                <w:rFonts w:ascii="Arial" w:eastAsia="Arial" w:hAnsi="Arial" w:cs="Arial"/>
                <w:color w:val="404040" w:themeColor="text1" w:themeTint="BF"/>
              </w:rPr>
              <w:t>Tiempo del trámite</w:t>
            </w:r>
          </w:p>
        </w:tc>
        <w:tc>
          <w:tcPr>
            <w:tcW w:w="1984" w:type="dxa"/>
            <w:vAlign w:val="center"/>
          </w:tcPr>
          <w:p w14:paraId="0CBD934E" w14:textId="2AC98DD8" w:rsidR="001A5FC7" w:rsidRPr="00495A67" w:rsidRDefault="00143F8C"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4 días hábiles</w:t>
            </w:r>
          </w:p>
        </w:tc>
        <w:tc>
          <w:tcPr>
            <w:tcW w:w="1843" w:type="dxa"/>
            <w:vAlign w:val="center"/>
          </w:tcPr>
          <w:p w14:paraId="5FC8CD48" w14:textId="22EB576A" w:rsidR="001A5FC7" w:rsidRPr="00495A67" w:rsidRDefault="00143F8C"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3 día hábiles</w:t>
            </w:r>
          </w:p>
        </w:tc>
        <w:tc>
          <w:tcPr>
            <w:tcW w:w="2126" w:type="dxa"/>
            <w:vAlign w:val="center"/>
          </w:tcPr>
          <w:p w14:paraId="35783AF8" w14:textId="51187105" w:rsidR="001A5FC7" w:rsidRPr="00495A67" w:rsidRDefault="00143F8C"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1</w:t>
            </w:r>
          </w:p>
        </w:tc>
      </w:tr>
      <w:tr w:rsidR="00495A67" w:rsidRPr="00495A67" w14:paraId="11044B15" w14:textId="77777777" w:rsidTr="00CF6190">
        <w:trPr>
          <w:trHeight w:val="550"/>
        </w:trPr>
        <w:tc>
          <w:tcPr>
            <w:tcW w:w="3256" w:type="dxa"/>
            <w:vAlign w:val="center"/>
          </w:tcPr>
          <w:p w14:paraId="69D2085A" w14:textId="77777777" w:rsidR="001A5FC7" w:rsidRPr="00495A67" w:rsidRDefault="001A5FC7" w:rsidP="001A5FC7">
            <w:pPr>
              <w:rPr>
                <w:rFonts w:ascii="Arial" w:eastAsia="Arial" w:hAnsi="Arial" w:cs="Arial"/>
                <w:color w:val="404040" w:themeColor="text1" w:themeTint="BF"/>
              </w:rPr>
            </w:pPr>
            <w:r w:rsidRPr="00495A67">
              <w:rPr>
                <w:rFonts w:ascii="Arial" w:eastAsia="Arial" w:hAnsi="Arial" w:cs="Arial"/>
                <w:color w:val="404040" w:themeColor="text1" w:themeTint="BF"/>
              </w:rPr>
              <w:t xml:space="preserve">Número de requisitos solicitados </w:t>
            </w:r>
          </w:p>
        </w:tc>
        <w:tc>
          <w:tcPr>
            <w:tcW w:w="1984" w:type="dxa"/>
          </w:tcPr>
          <w:p w14:paraId="399755B0" w14:textId="636B26C5" w:rsidR="001A5FC7" w:rsidRPr="00495A67" w:rsidRDefault="001D1995"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7</w:t>
            </w:r>
          </w:p>
        </w:tc>
        <w:tc>
          <w:tcPr>
            <w:tcW w:w="1843" w:type="dxa"/>
          </w:tcPr>
          <w:p w14:paraId="7DBF177A" w14:textId="499B6B81" w:rsidR="001A5FC7" w:rsidRPr="00495A67" w:rsidRDefault="001D1995"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7</w:t>
            </w:r>
          </w:p>
        </w:tc>
        <w:tc>
          <w:tcPr>
            <w:tcW w:w="2126" w:type="dxa"/>
          </w:tcPr>
          <w:p w14:paraId="26F49BA8" w14:textId="77777777" w:rsidR="001A5FC7" w:rsidRPr="00495A67" w:rsidRDefault="001A5FC7" w:rsidP="00721C30">
            <w:pPr>
              <w:jc w:val="center"/>
              <w:rPr>
                <w:rFonts w:ascii="Arial" w:eastAsia="Arial" w:hAnsi="Arial" w:cs="Arial"/>
                <w:color w:val="404040" w:themeColor="text1" w:themeTint="BF"/>
              </w:rPr>
            </w:pPr>
            <w:r w:rsidRPr="00495A67">
              <w:rPr>
                <w:rFonts w:ascii="Arial" w:eastAsia="Arial" w:hAnsi="Arial" w:cs="Arial"/>
                <w:color w:val="404040" w:themeColor="text1" w:themeTint="BF"/>
              </w:rPr>
              <w:t>0</w:t>
            </w:r>
          </w:p>
        </w:tc>
      </w:tr>
      <w:tr w:rsidR="00495A67" w:rsidRPr="00495A67" w14:paraId="7EC1FFD0" w14:textId="77777777" w:rsidTr="00CF6190">
        <w:trPr>
          <w:trHeight w:val="476"/>
        </w:trPr>
        <w:tc>
          <w:tcPr>
            <w:tcW w:w="3256" w:type="dxa"/>
            <w:vAlign w:val="center"/>
          </w:tcPr>
          <w:p w14:paraId="6CC1304E" w14:textId="77777777" w:rsidR="00143F8C" w:rsidRPr="00495A67" w:rsidRDefault="00143F8C" w:rsidP="00143F8C">
            <w:pPr>
              <w:rPr>
                <w:rFonts w:ascii="Arial" w:eastAsia="Arial" w:hAnsi="Arial" w:cs="Arial"/>
                <w:color w:val="404040" w:themeColor="text1" w:themeTint="BF"/>
              </w:rPr>
            </w:pPr>
            <w:r w:rsidRPr="00495A67">
              <w:rPr>
                <w:rFonts w:ascii="Arial" w:eastAsia="Arial" w:hAnsi="Arial" w:cs="Arial"/>
                <w:color w:val="404040" w:themeColor="text1" w:themeTint="BF"/>
              </w:rPr>
              <w:t>Costo al usuario</w:t>
            </w:r>
          </w:p>
        </w:tc>
        <w:tc>
          <w:tcPr>
            <w:tcW w:w="1984" w:type="dxa"/>
          </w:tcPr>
          <w:p w14:paraId="4A670BB5" w14:textId="3F6D45FF"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4 por millar, según valor FOB declarado en la factura comercial. Según normativa vigente.</w:t>
            </w:r>
          </w:p>
        </w:tc>
        <w:tc>
          <w:tcPr>
            <w:tcW w:w="1843" w:type="dxa"/>
          </w:tcPr>
          <w:p w14:paraId="6E3903D4" w14:textId="7709DC76"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4 por millar, según valor FOB declarado en la factura comercial. Según normativa vigente.</w:t>
            </w:r>
          </w:p>
        </w:tc>
        <w:tc>
          <w:tcPr>
            <w:tcW w:w="2126" w:type="dxa"/>
          </w:tcPr>
          <w:p w14:paraId="1C54DD7F" w14:textId="77777777"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0</w:t>
            </w:r>
          </w:p>
        </w:tc>
      </w:tr>
      <w:tr w:rsidR="00495A67" w:rsidRPr="00495A67" w14:paraId="0D61D6A4" w14:textId="77777777" w:rsidTr="00CF6190">
        <w:trPr>
          <w:trHeight w:val="508"/>
        </w:trPr>
        <w:tc>
          <w:tcPr>
            <w:tcW w:w="3256" w:type="dxa"/>
            <w:vAlign w:val="center"/>
          </w:tcPr>
          <w:p w14:paraId="737FD4FB" w14:textId="77777777" w:rsidR="00143F8C" w:rsidRPr="00495A67" w:rsidRDefault="00143F8C" w:rsidP="00143F8C">
            <w:pPr>
              <w:rPr>
                <w:rFonts w:ascii="Arial" w:eastAsia="Arial" w:hAnsi="Arial" w:cs="Arial"/>
                <w:color w:val="404040" w:themeColor="text1" w:themeTint="BF"/>
              </w:rPr>
            </w:pPr>
            <w:r w:rsidRPr="00495A67">
              <w:rPr>
                <w:rFonts w:ascii="Arial" w:eastAsia="Arial" w:hAnsi="Arial" w:cs="Arial"/>
                <w:color w:val="404040" w:themeColor="text1" w:themeTint="BF"/>
              </w:rPr>
              <w:t>Cantidad de áreas participantes</w:t>
            </w:r>
          </w:p>
        </w:tc>
        <w:tc>
          <w:tcPr>
            <w:tcW w:w="1984" w:type="dxa"/>
          </w:tcPr>
          <w:p w14:paraId="0A1A9C4B" w14:textId="77777777"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3</w:t>
            </w:r>
          </w:p>
        </w:tc>
        <w:tc>
          <w:tcPr>
            <w:tcW w:w="1843" w:type="dxa"/>
          </w:tcPr>
          <w:p w14:paraId="39EAAD82" w14:textId="77777777"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1</w:t>
            </w:r>
          </w:p>
        </w:tc>
        <w:tc>
          <w:tcPr>
            <w:tcW w:w="2126" w:type="dxa"/>
          </w:tcPr>
          <w:p w14:paraId="7B0F19E8" w14:textId="67DC0E99" w:rsidR="00143F8C" w:rsidRPr="00495A67" w:rsidRDefault="006F75C6"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2</w:t>
            </w:r>
          </w:p>
        </w:tc>
      </w:tr>
      <w:tr w:rsidR="00495A67" w:rsidRPr="00495A67" w14:paraId="326445BA" w14:textId="77777777" w:rsidTr="00CF6190">
        <w:trPr>
          <w:trHeight w:val="553"/>
        </w:trPr>
        <w:tc>
          <w:tcPr>
            <w:tcW w:w="3256" w:type="dxa"/>
            <w:vAlign w:val="center"/>
          </w:tcPr>
          <w:p w14:paraId="7D7400B4" w14:textId="77777777" w:rsidR="00143F8C" w:rsidRPr="00495A67" w:rsidRDefault="00143F8C" w:rsidP="00143F8C">
            <w:pPr>
              <w:rPr>
                <w:rFonts w:ascii="Arial" w:eastAsia="Arial" w:hAnsi="Arial" w:cs="Arial"/>
                <w:color w:val="404040" w:themeColor="text1" w:themeTint="BF"/>
              </w:rPr>
            </w:pPr>
            <w:r w:rsidRPr="00495A67">
              <w:rPr>
                <w:rFonts w:ascii="Arial" w:eastAsia="Arial" w:hAnsi="Arial" w:cs="Arial"/>
                <w:color w:val="404040" w:themeColor="text1" w:themeTint="BF"/>
              </w:rPr>
              <w:t>Número de personas involucradas</w:t>
            </w:r>
          </w:p>
        </w:tc>
        <w:tc>
          <w:tcPr>
            <w:tcW w:w="1984" w:type="dxa"/>
          </w:tcPr>
          <w:p w14:paraId="664C0342" w14:textId="77777777"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5</w:t>
            </w:r>
          </w:p>
        </w:tc>
        <w:tc>
          <w:tcPr>
            <w:tcW w:w="1843" w:type="dxa"/>
          </w:tcPr>
          <w:p w14:paraId="0D25DD36" w14:textId="6319ED26"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3</w:t>
            </w:r>
          </w:p>
        </w:tc>
        <w:tc>
          <w:tcPr>
            <w:tcW w:w="2126" w:type="dxa"/>
          </w:tcPr>
          <w:p w14:paraId="00A4191E" w14:textId="7B9B1449"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2</w:t>
            </w:r>
          </w:p>
        </w:tc>
      </w:tr>
      <w:tr w:rsidR="00143F8C" w:rsidRPr="00495A67" w14:paraId="44781502" w14:textId="77777777" w:rsidTr="00CF6190">
        <w:trPr>
          <w:trHeight w:val="561"/>
        </w:trPr>
        <w:tc>
          <w:tcPr>
            <w:tcW w:w="3256" w:type="dxa"/>
            <w:vAlign w:val="center"/>
          </w:tcPr>
          <w:p w14:paraId="4BD3C265" w14:textId="77777777" w:rsidR="00143F8C" w:rsidRPr="00495A67" w:rsidRDefault="00143F8C" w:rsidP="00143F8C">
            <w:pPr>
              <w:rPr>
                <w:rFonts w:ascii="Arial" w:eastAsia="Arial" w:hAnsi="Arial" w:cs="Arial"/>
                <w:color w:val="404040" w:themeColor="text1" w:themeTint="BF"/>
              </w:rPr>
            </w:pPr>
            <w:r w:rsidRPr="00495A67">
              <w:rPr>
                <w:rFonts w:ascii="Arial" w:eastAsia="Arial" w:hAnsi="Arial" w:cs="Arial"/>
                <w:color w:val="404040" w:themeColor="text1" w:themeTint="BF"/>
              </w:rPr>
              <w:t>Participación de otras instituciones</w:t>
            </w:r>
          </w:p>
        </w:tc>
        <w:tc>
          <w:tcPr>
            <w:tcW w:w="1984" w:type="dxa"/>
          </w:tcPr>
          <w:p w14:paraId="15D56929" w14:textId="03311A93" w:rsidR="00143F8C" w:rsidRPr="00495A67" w:rsidRDefault="006F75C6"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1</w:t>
            </w:r>
          </w:p>
        </w:tc>
        <w:tc>
          <w:tcPr>
            <w:tcW w:w="1843" w:type="dxa"/>
          </w:tcPr>
          <w:p w14:paraId="372FF833" w14:textId="48216EA7" w:rsidR="00143F8C" w:rsidRPr="00495A67" w:rsidRDefault="006F75C6"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1</w:t>
            </w:r>
          </w:p>
        </w:tc>
        <w:tc>
          <w:tcPr>
            <w:tcW w:w="2126" w:type="dxa"/>
          </w:tcPr>
          <w:p w14:paraId="4651A01B" w14:textId="77777777" w:rsidR="00143F8C" w:rsidRPr="00495A67" w:rsidRDefault="00143F8C" w:rsidP="00143F8C">
            <w:pPr>
              <w:jc w:val="center"/>
              <w:rPr>
                <w:rFonts w:ascii="Arial" w:eastAsia="Arial" w:hAnsi="Arial" w:cs="Arial"/>
                <w:color w:val="404040" w:themeColor="text1" w:themeTint="BF"/>
              </w:rPr>
            </w:pPr>
            <w:r w:rsidRPr="00495A67">
              <w:rPr>
                <w:rFonts w:ascii="Arial" w:eastAsia="Arial" w:hAnsi="Arial" w:cs="Arial"/>
                <w:color w:val="404040" w:themeColor="text1" w:themeTint="BF"/>
              </w:rPr>
              <w:t>0</w:t>
            </w:r>
          </w:p>
        </w:tc>
      </w:tr>
    </w:tbl>
    <w:p w14:paraId="1544BF04" w14:textId="77777777" w:rsidR="00F21BEF" w:rsidRDefault="00F21BEF" w:rsidP="00F21BEF">
      <w:pPr>
        <w:jc w:val="both"/>
        <w:rPr>
          <w:rFonts w:ascii="Arial" w:eastAsia="Arial" w:hAnsi="Arial" w:cs="Arial"/>
          <w:b/>
          <w:color w:val="404040" w:themeColor="text1" w:themeTint="BF"/>
        </w:rPr>
      </w:pPr>
      <w:bookmarkStart w:id="1" w:name="_heading=h.y68c6uwix8n4" w:colFirst="0" w:colLast="0"/>
      <w:bookmarkStart w:id="2" w:name="_heading=h.rdsnspo4gfiz" w:colFirst="0" w:colLast="0"/>
      <w:bookmarkStart w:id="3" w:name="_heading=h.ub17jn6jgiwj" w:colFirst="0" w:colLast="0"/>
      <w:bookmarkStart w:id="4" w:name="_heading=h.mdjey9hv31o7" w:colFirst="0" w:colLast="0"/>
      <w:bookmarkEnd w:id="1"/>
      <w:bookmarkEnd w:id="2"/>
      <w:bookmarkEnd w:id="3"/>
      <w:bookmarkEnd w:id="4"/>
    </w:p>
    <w:p w14:paraId="016F8CFF" w14:textId="77777777" w:rsidR="00E900A9" w:rsidRDefault="00E900A9" w:rsidP="00F21BEF">
      <w:pPr>
        <w:jc w:val="both"/>
        <w:rPr>
          <w:rFonts w:ascii="Arial" w:eastAsia="Arial" w:hAnsi="Arial" w:cs="Arial"/>
          <w:b/>
          <w:color w:val="404040" w:themeColor="text1" w:themeTint="BF"/>
        </w:rPr>
      </w:pPr>
    </w:p>
    <w:p w14:paraId="2D14B750" w14:textId="5F9163DD" w:rsidR="00E900A9" w:rsidRDefault="008A65B3" w:rsidP="00F21BEF">
      <w:pPr>
        <w:jc w:val="both"/>
        <w:rPr>
          <w:rFonts w:ascii="Arial" w:eastAsia="Arial" w:hAnsi="Arial" w:cs="Arial"/>
          <w:b/>
          <w:color w:val="404040" w:themeColor="text1" w:themeTint="BF"/>
        </w:rPr>
      </w:pPr>
      <w:r>
        <w:rPr>
          <w:noProof/>
        </w:rPr>
        <w:lastRenderedPageBreak/>
        <w:object w:dxaOrig="1440" w:dyaOrig="1440" w14:anchorId="36B9C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38.65pt;z-index:251677696;mso-position-horizontal:center;mso-position-horizontal-relative:text;mso-position-vertical:absolute;mso-position-vertical-relative:text" wrapcoords="660 544 697 21314 20940 21314 20903 544 660 544">
            <v:imagedata r:id="rId7" o:title=""/>
            <w10:wrap type="tight"/>
          </v:shape>
          <o:OLEObject Type="Embed" ProgID="Visio.Drawing.15" ShapeID="_x0000_s1026" DrawAspect="Content" ObjectID="_1740571982" r:id="rId8"/>
        </w:object>
      </w:r>
    </w:p>
    <w:sectPr w:rsidR="00E900A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2F0D8" w14:textId="77777777" w:rsidR="008A65B3" w:rsidRDefault="008A65B3" w:rsidP="00721C30">
      <w:pPr>
        <w:spacing w:after="0" w:line="240" w:lineRule="auto"/>
      </w:pPr>
      <w:r>
        <w:separator/>
      </w:r>
    </w:p>
  </w:endnote>
  <w:endnote w:type="continuationSeparator" w:id="0">
    <w:p w14:paraId="0B22EF03" w14:textId="77777777" w:rsidR="008A65B3" w:rsidRDefault="008A65B3"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9159D" w14:textId="77777777" w:rsidR="008A65B3" w:rsidRDefault="008A65B3" w:rsidP="00721C30">
      <w:pPr>
        <w:spacing w:after="0" w:line="240" w:lineRule="auto"/>
      </w:pPr>
      <w:r>
        <w:separator/>
      </w:r>
    </w:p>
  </w:footnote>
  <w:footnote w:type="continuationSeparator" w:id="0">
    <w:p w14:paraId="6DE4A41C" w14:textId="77777777" w:rsidR="008A65B3" w:rsidRDefault="008A65B3" w:rsidP="0072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6F2147CE" w14:textId="1FCF8F95" w:rsidR="00721C30" w:rsidRPr="00F00C9B" w:rsidRDefault="00721C30" w:rsidP="00721C30">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CE3016" w:rsidRPr="00CE3016">
          <w:rPr>
            <w:b/>
            <w:noProof/>
            <w:lang w:val="es-ES"/>
          </w:rPr>
          <w:t>1</w:t>
        </w:r>
        <w:r w:rsidRPr="00F00C9B">
          <w:rPr>
            <w:b/>
          </w:rPr>
          <w:fldChar w:fldCharType="end"/>
        </w:r>
        <w:r w:rsidRPr="00F00C9B">
          <w:rPr>
            <w:b/>
          </w:rPr>
          <w:t>/</w:t>
        </w:r>
        <w:r w:rsidR="00495A67">
          <w:rPr>
            <w:b/>
          </w:rPr>
          <w:t>7</w:t>
        </w:r>
      </w:p>
    </w:sdtContent>
  </w:sdt>
  <w:p w14:paraId="7CB32546" w14:textId="77777777" w:rsidR="00721C30" w:rsidRDefault="00721C3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B6CB1"/>
    <w:multiLevelType w:val="multilevel"/>
    <w:tmpl w:val="23689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4" w15:restartNumberingAfterBreak="0">
    <w:nsid w:val="224C7DC1"/>
    <w:multiLevelType w:val="multilevel"/>
    <w:tmpl w:val="69C0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6" w15:restartNumberingAfterBreak="0">
    <w:nsid w:val="264E3195"/>
    <w:multiLevelType w:val="hybridMultilevel"/>
    <w:tmpl w:val="64D4A2C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DA66793"/>
    <w:multiLevelType w:val="hybridMultilevel"/>
    <w:tmpl w:val="46B8549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374C22"/>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A20573"/>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B5837F3"/>
    <w:multiLevelType w:val="multilevel"/>
    <w:tmpl w:val="2EAE5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54FB5A8F"/>
    <w:multiLevelType w:val="hybridMultilevel"/>
    <w:tmpl w:val="40FA0DF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5C1C6953"/>
    <w:multiLevelType w:val="multilevel"/>
    <w:tmpl w:val="E3CA6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2E60F8"/>
    <w:multiLevelType w:val="hybridMultilevel"/>
    <w:tmpl w:val="78F0097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E6A450F"/>
    <w:multiLevelType w:val="hybridMultilevel"/>
    <w:tmpl w:val="577A55AE"/>
    <w:lvl w:ilvl="0" w:tplc="DC96133C">
      <w:start w:val="3"/>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54A1F30"/>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436266"/>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2476A1D"/>
    <w:multiLevelType w:val="hybridMultilevel"/>
    <w:tmpl w:val="7A36DEC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23"/>
  </w:num>
  <w:num w:numId="4">
    <w:abstractNumId w:val="1"/>
  </w:num>
  <w:num w:numId="5">
    <w:abstractNumId w:val="9"/>
  </w:num>
  <w:num w:numId="6">
    <w:abstractNumId w:val="13"/>
  </w:num>
  <w:num w:numId="7">
    <w:abstractNumId w:val="11"/>
  </w:num>
  <w:num w:numId="8">
    <w:abstractNumId w:val="4"/>
  </w:num>
  <w:num w:numId="9">
    <w:abstractNumId w:val="21"/>
  </w:num>
  <w:num w:numId="10">
    <w:abstractNumId w:val="16"/>
  </w:num>
  <w:num w:numId="11">
    <w:abstractNumId w:val="2"/>
  </w:num>
  <w:num w:numId="12">
    <w:abstractNumId w:val="10"/>
  </w:num>
  <w:num w:numId="13">
    <w:abstractNumId w:val="22"/>
  </w:num>
  <w:num w:numId="14">
    <w:abstractNumId w:val="6"/>
  </w:num>
  <w:num w:numId="15">
    <w:abstractNumId w:val="24"/>
  </w:num>
  <w:num w:numId="16">
    <w:abstractNumId w:val="17"/>
  </w:num>
  <w:num w:numId="17">
    <w:abstractNumId w:val="19"/>
  </w:num>
  <w:num w:numId="18">
    <w:abstractNumId w:val="18"/>
  </w:num>
  <w:num w:numId="19">
    <w:abstractNumId w:val="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8"/>
  </w:num>
  <w:num w:numId="24">
    <w:abstractNumId w:val="20"/>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EF"/>
    <w:rsid w:val="000A23BE"/>
    <w:rsid w:val="000A6D63"/>
    <w:rsid w:val="000F35DA"/>
    <w:rsid w:val="00143F8C"/>
    <w:rsid w:val="0017796D"/>
    <w:rsid w:val="00185CD1"/>
    <w:rsid w:val="00196AA8"/>
    <w:rsid w:val="001A5FC7"/>
    <w:rsid w:val="001B3681"/>
    <w:rsid w:val="001D1995"/>
    <w:rsid w:val="00272839"/>
    <w:rsid w:val="003B53DF"/>
    <w:rsid w:val="00421FB0"/>
    <w:rsid w:val="00495A67"/>
    <w:rsid w:val="004D1B7F"/>
    <w:rsid w:val="004E147C"/>
    <w:rsid w:val="005068D6"/>
    <w:rsid w:val="00675D02"/>
    <w:rsid w:val="006F75C6"/>
    <w:rsid w:val="00721C30"/>
    <w:rsid w:val="007E7FEF"/>
    <w:rsid w:val="00884270"/>
    <w:rsid w:val="008A65B3"/>
    <w:rsid w:val="008F58BA"/>
    <w:rsid w:val="0093720E"/>
    <w:rsid w:val="009F01F3"/>
    <w:rsid w:val="00A87686"/>
    <w:rsid w:val="00C054F1"/>
    <w:rsid w:val="00C13217"/>
    <w:rsid w:val="00C14550"/>
    <w:rsid w:val="00C3207F"/>
    <w:rsid w:val="00C41EF0"/>
    <w:rsid w:val="00C945C4"/>
    <w:rsid w:val="00CE3016"/>
    <w:rsid w:val="00D342C9"/>
    <w:rsid w:val="00D84293"/>
    <w:rsid w:val="00DA1B91"/>
    <w:rsid w:val="00DE2A24"/>
    <w:rsid w:val="00DE4975"/>
    <w:rsid w:val="00E900A9"/>
    <w:rsid w:val="00EE17FE"/>
    <w:rsid w:val="00F21BEF"/>
    <w:rsid w:val="00FF0C29"/>
    <w:rsid w:val="00FF682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4770DE"/>
  <w15:chartTrackingRefBased/>
  <w15:docId w15:val="{E457517F-E617-4C9B-BCA6-961E700D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BEF"/>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BEF"/>
    <w:pPr>
      <w:ind w:left="720"/>
      <w:contextualSpacing/>
    </w:pPr>
  </w:style>
  <w:style w:type="paragraph" w:styleId="Textoindependiente">
    <w:name w:val="Body Text"/>
    <w:basedOn w:val="Normal"/>
    <w:link w:val="TextoindependienteCar"/>
    <w:rsid w:val="00C41EF0"/>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C41EF0"/>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C41EF0"/>
    <w:rPr>
      <w:rFonts w:ascii="Arial" w:hAnsi="Arial" w:cs="Arial"/>
      <w:bCs/>
      <w:color w:val="0000FF"/>
      <w:sz w:val="16"/>
      <w:szCs w:val="16"/>
      <w:lang w:val="es-MX" w:eastAsia="es-ES"/>
    </w:rPr>
  </w:style>
  <w:style w:type="paragraph" w:customStyle="1" w:styleId="Estilo1">
    <w:name w:val="Estilo1"/>
    <w:basedOn w:val="Textoindependiente"/>
    <w:link w:val="Estilo1Car"/>
    <w:qFormat/>
    <w:rsid w:val="00C41EF0"/>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C054F1"/>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C054F1"/>
    <w:rPr>
      <w:rFonts w:ascii="Calibri" w:eastAsia="Calibri" w:hAnsi="Calibri" w:cs="Times New Roman"/>
    </w:rPr>
  </w:style>
  <w:style w:type="table" w:styleId="Tablaconcuadrcula">
    <w:name w:val="Table Grid"/>
    <w:basedOn w:val="Tablanormal"/>
    <w:uiPriority w:val="39"/>
    <w:rsid w:val="0072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1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1C30"/>
    <w:rPr>
      <w:rFonts w:ascii="Calibri" w:eastAsia="Calibri" w:hAnsi="Calibri" w:cs="Calibri"/>
      <w:lang w:eastAsia="es-GT"/>
    </w:rPr>
  </w:style>
  <w:style w:type="paragraph" w:styleId="Piedepgina">
    <w:name w:val="footer"/>
    <w:basedOn w:val="Normal"/>
    <w:link w:val="PiedepginaCar"/>
    <w:uiPriority w:val="99"/>
    <w:unhideWhenUsed/>
    <w:rsid w:val="00721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1C30"/>
    <w:rPr>
      <w:rFonts w:ascii="Calibri" w:eastAsia="Calibri" w:hAnsi="Calibri" w:cs="Calibri"/>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1692</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15</cp:revision>
  <dcterms:created xsi:type="dcterms:W3CDTF">2023-01-25T16:50:00Z</dcterms:created>
  <dcterms:modified xsi:type="dcterms:W3CDTF">2023-03-17T21:27:00Z</dcterms:modified>
</cp:coreProperties>
</file>