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3B7D82" w:rsidRPr="003B7D82" w14:paraId="092AB57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A1C9" w14:textId="77777777" w:rsidR="007C159A" w:rsidRPr="003B7D8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3B7D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94A8" w14:textId="77777777" w:rsidR="007C159A" w:rsidRPr="003B7D8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B7D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3B7D82" w:rsidRPr="003B7D82" w14:paraId="6D0CCFF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83AC" w14:textId="77777777" w:rsidR="007C159A" w:rsidRPr="003B7D8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B7D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2C3C" w14:textId="24D0926A" w:rsidR="007C159A" w:rsidRPr="003B7D82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B7D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</w:t>
            </w:r>
            <w:r w:rsidR="009B24FC" w:rsidRPr="003B7D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</w:t>
            </w:r>
            <w:r w:rsidR="007C159A" w:rsidRPr="003B7D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="009B24FC" w:rsidRPr="003B7D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OCRET</w:t>
            </w:r>
          </w:p>
        </w:tc>
      </w:tr>
      <w:tr w:rsidR="008C3C67" w:rsidRPr="003B7D82" w14:paraId="6E853B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0C3A" w14:textId="77777777" w:rsidR="008C3C67" w:rsidRPr="003B7D8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B7D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3B7D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3B7D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8CA49" w14:textId="77777777" w:rsidR="002D4CC5" w:rsidRPr="003B7D82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B7D8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850DC96" w14:textId="77777777" w:rsidR="008C3C67" w:rsidRPr="003B7D82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666"/>
        <w:gridCol w:w="7"/>
      </w:tblGrid>
      <w:tr w:rsidR="003B7D82" w:rsidRPr="003B7D82" w14:paraId="50C871DF" w14:textId="77777777" w:rsidTr="005715C5">
        <w:trPr>
          <w:gridAfter w:val="1"/>
          <w:wAfter w:w="7" w:type="dxa"/>
        </w:trPr>
        <w:tc>
          <w:tcPr>
            <w:tcW w:w="0" w:type="auto"/>
          </w:tcPr>
          <w:p w14:paraId="5180F12B" w14:textId="77777777" w:rsidR="008C3C67" w:rsidRPr="003B7D82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3B7D82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B0EEDD" w14:textId="77777777" w:rsidR="008C3C67" w:rsidRPr="003B7D82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B7D8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3B7D82" w:rsidRPr="003B7D82" w14:paraId="444AC850" w14:textId="77777777" w:rsidTr="005715C5">
        <w:trPr>
          <w:gridAfter w:val="1"/>
          <w:wAfter w:w="7" w:type="dxa"/>
        </w:trPr>
        <w:tc>
          <w:tcPr>
            <w:tcW w:w="0" w:type="auto"/>
          </w:tcPr>
          <w:p w14:paraId="34C54CD5" w14:textId="77777777" w:rsidR="009C1CF1" w:rsidRPr="003B7D82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10215289" w14:textId="6B59D9F7" w:rsidR="009C1CF1" w:rsidRPr="003B7D82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C85283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0B64B25" w14:textId="77777777" w:rsidR="005C36FB" w:rsidRPr="003B7D82" w:rsidRDefault="005C36FB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9680C5C" w14:textId="3C333A39" w:rsidR="00DC3980" w:rsidRPr="003B7D82" w:rsidRDefault="009B24FC" w:rsidP="005C36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PR</w:t>
            </w:r>
            <w:r w:rsidR="00295687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RROGA DE </w:t>
            </w:r>
            <w:r w:rsidR="00E40DE4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ARRENDAMIENTO</w:t>
            </w:r>
          </w:p>
          <w:p w14:paraId="758279F3" w14:textId="77777777" w:rsidR="000D2506" w:rsidRPr="003B7D82" w:rsidRDefault="000D250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8041EAA" w14:textId="40F1FD38" w:rsidR="005C36FB" w:rsidRPr="003B7D82" w:rsidRDefault="005C36FB" w:rsidP="005C36F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3000FA" w:rsidRPr="003B7D82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3B7D82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D6CDC43" w14:textId="77777777" w:rsidR="00DC3980" w:rsidRPr="003B7D8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3B7D82" w:rsidRPr="003B7D82" w14:paraId="33135418" w14:textId="77777777" w:rsidTr="005715C5">
        <w:trPr>
          <w:gridAfter w:val="1"/>
          <w:wAfter w:w="7" w:type="dxa"/>
        </w:trPr>
        <w:tc>
          <w:tcPr>
            <w:tcW w:w="0" w:type="auto"/>
          </w:tcPr>
          <w:p w14:paraId="03F373F7" w14:textId="77777777" w:rsidR="008C3C67" w:rsidRPr="003B7D82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DB48879" w14:textId="0668D72B" w:rsidR="008C3C67" w:rsidRPr="003B7D8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C85283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3187AAF" w14:textId="7F99EB9B" w:rsidR="00820136" w:rsidRPr="003B7D82" w:rsidRDefault="00820136" w:rsidP="005C36FB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 xml:space="preserve">Art. 25 del Decreto 126-97 del Congreso de la República que contiene la Ley Reguladora de las </w:t>
            </w:r>
            <w:r w:rsidR="005061A6" w:rsidRPr="003B7D82">
              <w:rPr>
                <w:rFonts w:ascii="Arial" w:hAnsi="Arial" w:cs="Arial"/>
                <w:color w:val="404040" w:themeColor="text1" w:themeTint="BF"/>
              </w:rPr>
              <w:t>Áreas</w:t>
            </w:r>
            <w:r w:rsidRPr="003B7D82">
              <w:rPr>
                <w:rFonts w:ascii="Arial" w:hAnsi="Arial" w:cs="Arial"/>
                <w:color w:val="404040" w:themeColor="text1" w:themeTint="BF"/>
              </w:rPr>
              <w:t xml:space="preserve"> de Reservas Territoriales del Estado.</w:t>
            </w:r>
          </w:p>
          <w:p w14:paraId="0F7DFF6E" w14:textId="59C32B82" w:rsidR="005061A6" w:rsidRPr="003B7D82" w:rsidRDefault="005061A6" w:rsidP="005C36FB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Art. 22 del Acuerdo Gubernativo 432-2002 Reglamento de la Ley Reguladora de las Áreas de Reservas Territoriales del Estado.</w:t>
            </w:r>
          </w:p>
          <w:p w14:paraId="3955FE8E" w14:textId="77777777" w:rsidR="003A3867" w:rsidRPr="003B7D82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B7D82" w:rsidRPr="003B7D82" w14:paraId="6D42EAF7" w14:textId="77777777" w:rsidTr="005715C5">
        <w:tc>
          <w:tcPr>
            <w:tcW w:w="571" w:type="dxa"/>
          </w:tcPr>
          <w:p w14:paraId="52DFF2E8" w14:textId="6FDAA3D0" w:rsidR="008C3C67" w:rsidRPr="003B7D82" w:rsidRDefault="004260E4" w:rsidP="00426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673" w:type="dxa"/>
            <w:gridSpan w:val="2"/>
          </w:tcPr>
          <w:p w14:paraId="74769E85" w14:textId="77777777" w:rsidR="008C3C67" w:rsidRPr="004260E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260E4">
              <w:rPr>
                <w:rFonts w:ascii="Arial" w:hAnsi="Arial" w:cs="Arial"/>
                <w:b/>
                <w:bCs/>
                <w:color w:val="404040" w:themeColor="text1" w:themeTint="BF"/>
              </w:rPr>
              <w:t>DISEÑO ACTUAL Y REDISEÑO DEL PROCEDIMIENTO</w:t>
            </w:r>
            <w:r w:rsidR="008C3C67" w:rsidRPr="004260E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</w:p>
          <w:p w14:paraId="712DB2F5" w14:textId="77777777" w:rsidR="002D4CC5" w:rsidRPr="004260E4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3B7D82" w:rsidRPr="004260E4" w14:paraId="1866121E" w14:textId="77777777" w:rsidTr="00DA757F">
              <w:tc>
                <w:tcPr>
                  <w:tcW w:w="3847" w:type="dxa"/>
                </w:tcPr>
                <w:p w14:paraId="0137470F" w14:textId="22714AC6" w:rsidR="002D4CC5" w:rsidRPr="004260E4" w:rsidRDefault="005715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C85283"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="00105400"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  <w:r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40ADCD36" w14:textId="77777777" w:rsidR="002D4CC5" w:rsidRPr="004260E4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6A66463" w14:textId="51425E7A" w:rsidR="002D4CC5" w:rsidRPr="004260E4" w:rsidRDefault="005715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C85283"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ropuestos</w:t>
                  </w:r>
                </w:p>
              </w:tc>
            </w:tr>
            <w:tr w:rsidR="003B7D82" w:rsidRPr="003B7D82" w14:paraId="39E5FB6E" w14:textId="77777777" w:rsidTr="00DA757F">
              <w:tc>
                <w:tcPr>
                  <w:tcW w:w="3847" w:type="dxa"/>
                </w:tcPr>
                <w:p w14:paraId="6673A9C3" w14:textId="77777777" w:rsidR="002D4CC5" w:rsidRPr="003B7D82" w:rsidRDefault="00F26EF9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/>
                      <w:color w:val="404040" w:themeColor="text1" w:themeTint="BF"/>
                      <w:sz w:val="20"/>
                      <w:szCs w:val="20"/>
                    </w:rPr>
                    <w:t>PERSONAS INDIVIDUALES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:</w:t>
                  </w:r>
                </w:p>
                <w:p w14:paraId="241A7B1A" w14:textId="1538B8C4" w:rsidR="00F26EF9" w:rsidRPr="003B7D82" w:rsidRDefault="00F26EF9" w:rsidP="00F26EF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1.Se recibe formulario, se analiza y si llena los requisitos contemplados en la ley y el reglamento de OCRET, se forma el expediente e ingresa a base de datos general</w:t>
                  </w:r>
                  <w:r w:rsidR="004C0D4C"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  <w:p w14:paraId="1177F960" w14:textId="77777777" w:rsidR="00F26EF9" w:rsidRPr="003B7D82" w:rsidRDefault="00F26EF9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71F7A0BB" w14:textId="26F14886" w:rsidR="00F26EF9" w:rsidRPr="003B7D82" w:rsidRDefault="00F26EF9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05" w:type="dxa"/>
                </w:tcPr>
                <w:p w14:paraId="43DE155A" w14:textId="51843214" w:rsidR="00340B49" w:rsidRPr="003B7D82" w:rsidRDefault="00340B49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51F743BC" w14:textId="77777777" w:rsidTr="00DA757F">
              <w:tc>
                <w:tcPr>
                  <w:tcW w:w="3847" w:type="dxa"/>
                </w:tcPr>
                <w:p w14:paraId="55A88EC1" w14:textId="4D724D31" w:rsidR="002D4CC5" w:rsidRPr="003B7D82" w:rsidRDefault="004C0D4C" w:rsidP="0093206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2.</w:t>
                  </w:r>
                  <w:r w:rsidR="0093206F"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Solo en caso las medidas y el área del terreno presenten alguna modificación deberá adjuntar 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planos originales de ubicación y localización con colindancias y áreas del inmueble que se solicita firmado y sellado por un profesional de la materia, indicando la finalidad o finalidades</w:t>
                  </w:r>
                  <w:r w:rsidR="0093206F"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con los colindantes actuales y que contenga cuadro de orientación angular y distancias.</w:t>
                  </w:r>
                </w:p>
              </w:tc>
              <w:tc>
                <w:tcPr>
                  <w:tcW w:w="4105" w:type="dxa"/>
                </w:tcPr>
                <w:p w14:paraId="68A5D0BB" w14:textId="0C6E6702" w:rsidR="00340B49" w:rsidRPr="003B7D82" w:rsidRDefault="007B21D4" w:rsidP="00340B4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1. </w:t>
                  </w:r>
                  <w:r w:rsidR="0021165E"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P</w:t>
                  </w:r>
                  <w:r w:rsidR="00340B49"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resentar </w:t>
                  </w:r>
                  <w:r w:rsidR="00C85283"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los planos </w:t>
                  </w:r>
                  <w:r w:rsidR="00340B49"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en original </w:t>
                  </w:r>
                </w:p>
                <w:p w14:paraId="3E7963D2" w14:textId="19F93EEC" w:rsidR="0093206F" w:rsidRPr="003B7D82" w:rsidRDefault="0093206F" w:rsidP="00340B4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7906B712" w14:textId="77777777" w:rsidTr="00DA757F">
              <w:tc>
                <w:tcPr>
                  <w:tcW w:w="3847" w:type="dxa"/>
                </w:tcPr>
                <w:p w14:paraId="15EE51F9" w14:textId="01E41C4E" w:rsidR="002D4CC5" w:rsidRPr="003B7D82" w:rsidRDefault="0093206F" w:rsidP="0093206F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3. Adjuntar el recibo del último pago de la renta.</w:t>
                  </w:r>
                </w:p>
                <w:p w14:paraId="72CB8CA7" w14:textId="77777777" w:rsidR="002D4CC5" w:rsidRPr="003B7D82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105" w:type="dxa"/>
                </w:tcPr>
                <w:p w14:paraId="3BA055BC" w14:textId="77777777" w:rsidR="0021165E" w:rsidRPr="003B7D82" w:rsidRDefault="007B21D4" w:rsidP="0021165E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2. </w:t>
                  </w:r>
                  <w:r w:rsidR="0021165E"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Adjuntar el recibo del último pago de la renta.</w:t>
                  </w:r>
                </w:p>
                <w:p w14:paraId="05DFE2A6" w14:textId="0493DC81" w:rsidR="00340B49" w:rsidRPr="003B7D82" w:rsidRDefault="00340B49" w:rsidP="0021165E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14:paraId="44672827" w14:textId="45AD102C" w:rsidR="002D4CC5" w:rsidRPr="003B7D82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93"/>
              <w:gridCol w:w="3916"/>
            </w:tblGrid>
            <w:tr w:rsidR="003B7D82" w:rsidRPr="003B7D82" w14:paraId="084924EB" w14:textId="77777777" w:rsidTr="00295687">
              <w:trPr>
                <w:trHeight w:val="446"/>
              </w:trPr>
              <w:tc>
                <w:tcPr>
                  <w:tcW w:w="3993" w:type="dxa"/>
                  <w:vAlign w:val="center"/>
                </w:tcPr>
                <w:p w14:paraId="2999E08B" w14:textId="2034AE74" w:rsidR="00F0494C" w:rsidRPr="004260E4" w:rsidRDefault="00F0494C" w:rsidP="0029568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295687"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</w:tc>
              <w:tc>
                <w:tcPr>
                  <w:tcW w:w="3916" w:type="dxa"/>
                  <w:vAlign w:val="center"/>
                </w:tcPr>
                <w:p w14:paraId="569AB61C" w14:textId="669A51D7" w:rsidR="00F0494C" w:rsidRPr="004260E4" w:rsidRDefault="00295687" w:rsidP="0029568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260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3B7D82" w:rsidRPr="003B7D82" w14:paraId="64B94221" w14:textId="77777777" w:rsidTr="006624BC">
              <w:tc>
                <w:tcPr>
                  <w:tcW w:w="3993" w:type="dxa"/>
                </w:tcPr>
                <w:p w14:paraId="791A0F8D" w14:textId="77777777" w:rsidR="00F0494C" w:rsidRPr="003B7D82" w:rsidRDefault="00F0494C" w:rsidP="00F0494C">
                  <w:pPr>
                    <w:pStyle w:val="Prrafodelista"/>
                    <w:numPr>
                      <w:ilvl w:val="0"/>
                      <w:numId w:val="8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Técnico en Servicios Administrativos de Secretaría recibe y revisa formulario de Prórroga de Arrendamiento y documentos requeridos.</w:t>
                  </w:r>
                </w:p>
                <w:p w14:paraId="77D39FA9" w14:textId="77777777" w:rsidR="00F0494C" w:rsidRPr="003B7D82" w:rsidRDefault="00F0494C" w:rsidP="00F0494C">
                  <w:pPr>
                    <w:ind w:left="142" w:firstLine="142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Si: Sigue paso 2.</w:t>
                  </w:r>
                </w:p>
                <w:p w14:paraId="0CA117F3" w14:textId="77777777" w:rsidR="00F0494C" w:rsidRPr="003B7D82" w:rsidRDefault="00F0494C" w:rsidP="00F0494C">
                  <w:pPr>
                    <w:ind w:left="142" w:firstLine="142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No: Devuelve para correcciones.</w:t>
                  </w:r>
                </w:p>
              </w:tc>
              <w:tc>
                <w:tcPr>
                  <w:tcW w:w="3916" w:type="dxa"/>
                </w:tcPr>
                <w:p w14:paraId="1B207B01" w14:textId="1ACAF7D6" w:rsidR="00F0494C" w:rsidRPr="003B7D82" w:rsidRDefault="00F0494C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1. El </w:t>
                  </w:r>
                  <w:r w:rsidR="00295687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u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suario completa formulario y </w:t>
                  </w:r>
                  <w:r w:rsidR="006E5461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carga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documentos requeridos en el sistema informático.   </w:t>
                  </w:r>
                </w:p>
                <w:p w14:paraId="481B91E8" w14:textId="77777777" w:rsidR="00F0494C" w:rsidRPr="003B7D82" w:rsidRDefault="00F0494C" w:rsidP="00F0494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2E33E7EF" w14:textId="77777777" w:rsidTr="006624BC">
              <w:tc>
                <w:tcPr>
                  <w:tcW w:w="3993" w:type="dxa"/>
                </w:tcPr>
                <w:p w14:paraId="322AC574" w14:textId="77777777" w:rsidR="00F0494C" w:rsidRPr="003B7D82" w:rsidRDefault="00F0494C" w:rsidP="00F0494C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Técnico en Servicios Administrativos de Secretaría solicita 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>expediente del arrendatario al Técnico en Servicios de Archivo del Departamento de Recaudación y de Control de Pagos.</w:t>
                  </w:r>
                </w:p>
              </w:tc>
              <w:tc>
                <w:tcPr>
                  <w:tcW w:w="3916" w:type="dxa"/>
                </w:tcPr>
                <w:p w14:paraId="2DE5C856" w14:textId="720CEB34" w:rsidR="00F0494C" w:rsidRPr="003B7D82" w:rsidRDefault="00F0494C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lastRenderedPageBreak/>
                    <w:t>2. El Técnico en Servicios Administrativos de Secretaría r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ecibe 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lastRenderedPageBreak/>
                    <w:t>expediente en bandeja y revisa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</w:t>
                  </w:r>
                </w:p>
                <w:p w14:paraId="634352DF" w14:textId="287CD811" w:rsidR="00F0494C" w:rsidRPr="003B7D82" w:rsidRDefault="00F0494C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Si:  Sigue paso 3.</w:t>
                  </w:r>
                </w:p>
                <w:p w14:paraId="28CF27BB" w14:textId="77777777" w:rsidR="00F0494C" w:rsidRPr="003B7D82" w:rsidRDefault="00F0494C" w:rsidP="00F0494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No: Devuelve para correcciones y regresa a paso 1.</w:t>
                  </w:r>
                </w:p>
              </w:tc>
            </w:tr>
            <w:tr w:rsidR="003B7D82" w:rsidRPr="003B7D82" w14:paraId="1130732F" w14:textId="77777777" w:rsidTr="006624BC">
              <w:tc>
                <w:tcPr>
                  <w:tcW w:w="3993" w:type="dxa"/>
                </w:tcPr>
                <w:p w14:paraId="18557BBE" w14:textId="77777777" w:rsidR="00F0494C" w:rsidRPr="003B7D82" w:rsidRDefault="00F0494C" w:rsidP="00F0494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>3. El Técnico en Servicios de Archivo del Departamento de Recaudación y de Control de Pagos recibe solicitud y entrega expediente al Técnico en Servicios Administrativos de Secretaría.</w:t>
                  </w:r>
                </w:p>
              </w:tc>
              <w:tc>
                <w:tcPr>
                  <w:tcW w:w="3916" w:type="dxa"/>
                </w:tcPr>
                <w:p w14:paraId="2278D92E" w14:textId="5E58846E" w:rsidR="00F0494C" w:rsidRPr="003B7D82" w:rsidRDefault="00ED528B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3. 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El 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u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suario realiza el pago de inspección y carga boleta al sistema informático.</w:t>
                  </w:r>
                </w:p>
              </w:tc>
            </w:tr>
            <w:tr w:rsidR="003B7D82" w:rsidRPr="003B7D82" w14:paraId="47D5EDC2" w14:textId="77777777" w:rsidTr="006624BC">
              <w:tc>
                <w:tcPr>
                  <w:tcW w:w="3993" w:type="dxa"/>
                </w:tcPr>
                <w:p w14:paraId="0ABF91C4" w14:textId="77777777" w:rsidR="00F0494C" w:rsidRPr="003B7D82" w:rsidRDefault="00F0494C" w:rsidP="00F0494C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Técnico en Servicios Administrativos de Secretaría recibe expediente, adjunta documentos y traslada al Asistente de Secretaría.</w:t>
                  </w:r>
                </w:p>
              </w:tc>
              <w:tc>
                <w:tcPr>
                  <w:tcW w:w="3916" w:type="dxa"/>
                </w:tcPr>
                <w:p w14:paraId="7247CED0" w14:textId="76C3141F" w:rsidR="00F0494C" w:rsidRPr="003B7D82" w:rsidRDefault="00ED528B" w:rsidP="00ED528B">
                  <w:pPr>
                    <w:tabs>
                      <w:tab w:val="left" w:pos="1181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4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.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El Secretario General 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genera providencia en el sistema informático y valida con firma electrónica, 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posterior al pago de inspección realizado por el usuario.  </w:t>
                  </w:r>
                </w:p>
              </w:tc>
            </w:tr>
            <w:tr w:rsidR="003B7D82" w:rsidRPr="003B7D82" w14:paraId="58E49338" w14:textId="77777777" w:rsidTr="006624BC">
              <w:tc>
                <w:tcPr>
                  <w:tcW w:w="3993" w:type="dxa"/>
                </w:tcPr>
                <w:p w14:paraId="750F1067" w14:textId="77777777" w:rsidR="00F0494C" w:rsidRPr="003B7D82" w:rsidRDefault="00F0494C" w:rsidP="00F0494C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Asistente de Secretaría recibe y revisa expediente. </w:t>
                  </w:r>
                </w:p>
                <w:p w14:paraId="5DF532F5" w14:textId="77777777" w:rsidR="00F0494C" w:rsidRPr="003B7D82" w:rsidRDefault="00F0494C" w:rsidP="00F0494C">
                  <w:pPr>
                    <w:ind w:left="284" w:firstLine="29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Si: Sigue paso 6.</w:t>
                  </w:r>
                </w:p>
                <w:p w14:paraId="22B0BE71" w14:textId="77777777" w:rsidR="00F0494C" w:rsidRPr="003B7D82" w:rsidRDefault="00F0494C" w:rsidP="00F0494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 No: Devuelve para correcciones.</w:t>
                  </w:r>
                </w:p>
              </w:tc>
              <w:tc>
                <w:tcPr>
                  <w:tcW w:w="3916" w:type="dxa"/>
                </w:tcPr>
                <w:p w14:paraId="7186BBEE" w14:textId="4D334409" w:rsidR="0021165E" w:rsidRPr="003B7D82" w:rsidRDefault="00ED528B" w:rsidP="00ED528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5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El Técnico en Servicios Administrativos del Departamento Técnico recibe expediente en bandeja y designa al Profesional o Técnico de Campo por medio del sistema informático.</w:t>
                  </w:r>
                </w:p>
              </w:tc>
            </w:tr>
            <w:tr w:rsidR="003B7D82" w:rsidRPr="003B7D82" w14:paraId="1C728460" w14:textId="77777777" w:rsidTr="006624BC">
              <w:tc>
                <w:tcPr>
                  <w:tcW w:w="3993" w:type="dxa"/>
                </w:tcPr>
                <w:p w14:paraId="53F0ABA0" w14:textId="77777777" w:rsidR="00F0494C" w:rsidRPr="003B7D82" w:rsidRDefault="00F0494C" w:rsidP="00F0494C">
                  <w:pPr>
                    <w:ind w:left="284" w:firstLine="29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6. El Asistente de Secretaría registra en control de ingreso, elabora providencia y traslada al Secretario General.</w:t>
                  </w:r>
                </w:p>
              </w:tc>
              <w:tc>
                <w:tcPr>
                  <w:tcW w:w="3916" w:type="dxa"/>
                </w:tcPr>
                <w:p w14:paraId="52F502A0" w14:textId="0BB9FC15" w:rsidR="00F0494C" w:rsidRPr="003B7D82" w:rsidRDefault="00ED528B" w:rsidP="00ED528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6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El Profesional o Técnico de Campo recibe expediente en bandeja, coordina, realiza inspección y elabora cédula de notificación de inspección ocular de campo.</w:t>
                  </w:r>
                </w:p>
              </w:tc>
            </w:tr>
            <w:tr w:rsidR="003B7D82" w:rsidRPr="003B7D82" w14:paraId="149AD1CE" w14:textId="77777777" w:rsidTr="006624BC"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704D1EF4" w14:textId="77777777" w:rsidR="00F0494C" w:rsidRPr="003B7D82" w:rsidRDefault="00F0494C" w:rsidP="00F0494C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Secretario General recibe providencia y revisa expediente.</w:t>
                  </w:r>
                </w:p>
                <w:p w14:paraId="59A96CCD" w14:textId="77777777" w:rsidR="00F0494C" w:rsidRPr="003B7D82" w:rsidRDefault="00F0494C" w:rsidP="00F0494C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Si: Sigue paso 8.</w:t>
                  </w:r>
                </w:p>
                <w:p w14:paraId="53BFDF8B" w14:textId="77777777" w:rsidR="00F0494C" w:rsidRPr="003B7D82" w:rsidRDefault="00F0494C" w:rsidP="00F0494C">
                  <w:p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 No: Devuelve para correcciones.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2B4A3CD4" w14:textId="0B463AE1" w:rsidR="003000FA" w:rsidRPr="003B7D82" w:rsidRDefault="00ED528B" w:rsidP="003000F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7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El Profesional o Técnico de Campo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verifica la información obtenida en campo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,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digitaliza </w:t>
                  </w:r>
                  <w:r w:rsidR="003000FA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y carga la cédula de notificación al sistema informático.</w:t>
                  </w:r>
                </w:p>
                <w:p w14:paraId="5A0C6CE0" w14:textId="0FA4C1AB" w:rsidR="003000FA" w:rsidRPr="003B7D82" w:rsidRDefault="003000FA" w:rsidP="003000F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 xml:space="preserve">Si: Sigue paso </w:t>
                  </w:r>
                  <w:r w:rsidR="00ED528B" w:rsidRPr="003B7D82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>8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>.</w:t>
                  </w:r>
                </w:p>
                <w:p w14:paraId="43B1BC8A" w14:textId="4FA8E1DB" w:rsidR="00962A31" w:rsidRPr="003B7D82" w:rsidRDefault="003000FA" w:rsidP="0016134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>No: Solicita al usuario correcci</w:t>
                  </w:r>
                  <w:r w:rsidR="0016134B" w:rsidRPr="003B7D82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 xml:space="preserve">ones 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>técnica</w:t>
                  </w:r>
                  <w:r w:rsidR="0016134B" w:rsidRPr="003B7D82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>s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  <w:t xml:space="preserve">. </w:t>
                  </w:r>
                </w:p>
              </w:tc>
            </w:tr>
            <w:tr w:rsidR="003B7D82" w:rsidRPr="003B7D82" w14:paraId="35651384" w14:textId="77777777" w:rsidTr="006624BC"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36961ABF" w14:textId="1A4C2895" w:rsidR="00124EBD" w:rsidRPr="003B7D82" w:rsidRDefault="00885C46" w:rsidP="00885C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8. El Secretario General firma providencia y traslada al Asistente de Secretaría. 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378CF378" w14:textId="09DFBD35" w:rsidR="00124EBD" w:rsidRPr="003B7D82" w:rsidRDefault="0016134B" w:rsidP="00124EB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8</w:t>
                  </w:r>
                  <w:r w:rsidR="008875E6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</w:t>
                  </w:r>
                  <w:r w:rsidR="00124EBD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El usuario carga </w:t>
                  </w:r>
                  <w:r w:rsidR="002108C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correcci</w:t>
                  </w:r>
                  <w:r w:rsidR="003E7C53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ones</w:t>
                  </w:r>
                  <w:r w:rsidR="002108C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técnica</w:t>
                  </w:r>
                  <w:r w:rsidR="003E7C53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s</w:t>
                  </w:r>
                  <w:r w:rsidR="00124EBD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en el sistema informático, según plazo establecido</w:t>
                  </w:r>
                  <w:r w:rsidR="008875E6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; de lo contrario, se archiva expediente.</w:t>
                  </w:r>
                  <w:r w:rsidR="00124EBD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  </w:t>
                  </w:r>
                </w:p>
              </w:tc>
            </w:tr>
            <w:tr w:rsidR="003B7D82" w:rsidRPr="003B7D82" w14:paraId="02005EE8" w14:textId="77777777" w:rsidTr="006624BC"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3DA6D9BA" w14:textId="7288E9BB" w:rsidR="00962A31" w:rsidRPr="003B7D82" w:rsidRDefault="00885C46" w:rsidP="00885C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9. El Asistente de Secretaría recibe expediente y traslada al Técnico en Servicios Administrativos del Departamento Técnico. 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0A9AEF63" w14:textId="2F072615" w:rsidR="00962A31" w:rsidRPr="003B7D82" w:rsidRDefault="003E7C53" w:rsidP="00124EB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9</w:t>
                  </w:r>
                  <w:r w:rsidR="00124EBD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.</w:t>
                  </w:r>
                  <w:r w:rsidR="008875E6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</w:t>
                  </w:r>
                  <w:r w:rsidR="00124EBD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El Profesional o </w:t>
                  </w:r>
                  <w:r w:rsidR="00CC2D8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T</w:t>
                  </w:r>
                  <w:r w:rsidR="00124EBD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écnico de Campo </w:t>
                  </w:r>
                  <w:r w:rsidR="00AE5F2F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elabora </w:t>
                  </w:r>
                  <w:r w:rsidR="00962A31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dictamen técnico</w:t>
                  </w:r>
                  <w:r w:rsidR="00AE5F2F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y carga en el </w:t>
                  </w:r>
                  <w:r w:rsidR="00962A31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sistema informático.</w:t>
                  </w:r>
                </w:p>
                <w:p w14:paraId="44FB9142" w14:textId="77777777" w:rsidR="00962A31" w:rsidRPr="003B7D82" w:rsidRDefault="00962A31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</w:p>
              </w:tc>
            </w:tr>
            <w:tr w:rsidR="003B7D82" w:rsidRPr="003B7D82" w14:paraId="68D4633B" w14:textId="77777777" w:rsidTr="006624BC"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126F83E3" w14:textId="704A3FD0" w:rsidR="00F0494C" w:rsidRPr="003B7D82" w:rsidRDefault="00885C46" w:rsidP="00F0494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10. El Técnico en Servicios Administrativo</w:t>
                  </w:r>
                  <w:r w:rsidRPr="003B7D82"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sz w:val="20"/>
                      <w:szCs w:val="20"/>
                    </w:rPr>
                    <w:t>s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del Departamento Técnico recibe expediente, registra en la base de datos, clasifica y asigna a sede que corresponda. 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5B2349D8" w14:textId="6E7A9864" w:rsidR="00F0494C" w:rsidRPr="003B7D82" w:rsidRDefault="003E7C53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10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El Profesional del Departamento Técnico </w:t>
                  </w:r>
                  <w:r w:rsidR="00CC2D8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recibe expediente en bandeja, r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evisa dictamen técnico</w:t>
                  </w:r>
                  <w:r w:rsidR="00CC2D8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y correcciones cargadas por el usuario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</w:t>
                  </w:r>
                </w:p>
                <w:p w14:paraId="45F05488" w14:textId="5409EEAF" w:rsidR="00F0494C" w:rsidRPr="003B7D82" w:rsidRDefault="00F0494C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Si:  Sigue paso </w:t>
                  </w:r>
                  <w:r w:rsidR="000517DE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11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</w:t>
                  </w:r>
                </w:p>
                <w:p w14:paraId="2FE7C098" w14:textId="0BC6D08A" w:rsidR="00F0494C" w:rsidRPr="003B7D82" w:rsidRDefault="00F0494C" w:rsidP="00CC2D8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No: Devuelve para correcciones</w:t>
                  </w:r>
                  <w:r w:rsidR="00CC2D8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.</w:t>
                  </w:r>
                </w:p>
              </w:tc>
            </w:tr>
            <w:tr w:rsidR="003B7D82" w:rsidRPr="003B7D82" w14:paraId="6C993B46" w14:textId="77777777" w:rsidTr="006624BC"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36EFAA5F" w14:textId="20C0D60D" w:rsidR="00F0494C" w:rsidRPr="003B7D82" w:rsidRDefault="00885C46" w:rsidP="00F0494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11. El Técnico en Servicios Administrativo</w:t>
                  </w:r>
                  <w:r w:rsidRPr="003B7D82"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sz w:val="20"/>
                      <w:szCs w:val="20"/>
                    </w:rPr>
                    <w:t>s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de la sede, recibe copia de solicitud, planos y traslada al Técnico o Profesional de Campo. 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2367D37C" w14:textId="04531573" w:rsidR="00F0494C" w:rsidRPr="003B7D82" w:rsidRDefault="008875E6" w:rsidP="00F0494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1</w:t>
                  </w:r>
                  <w:r w:rsidR="000517DE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1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El Técnico en Servicios Administrativos del Departamento Técnico recibe </w:t>
                  </w:r>
                  <w:r w:rsidR="00CC2D8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expediente y gestiona a donde corresponda, según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dictamen 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lastRenderedPageBreak/>
                    <w:t>técnico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.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</w:t>
                  </w:r>
                </w:p>
                <w:p w14:paraId="7A5CFAA4" w14:textId="1931A872" w:rsidR="00F0494C" w:rsidRPr="003B7D82" w:rsidRDefault="008875E6" w:rsidP="00CC2D8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a. 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En caso de requerir opinión institucional externa </w:t>
                  </w:r>
                  <w:r w:rsidR="00CC2D8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sigue p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aso 1</w:t>
                  </w:r>
                  <w:r w:rsidR="000517DE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2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. </w:t>
                  </w:r>
                </w:p>
                <w:p w14:paraId="49917744" w14:textId="3FEC4994" w:rsidR="00F0494C" w:rsidRPr="003B7D82" w:rsidRDefault="008875E6" w:rsidP="000517D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b.</w:t>
                  </w:r>
                  <w:r w:rsidR="00CC2D8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En caso de que no </w:t>
                  </w:r>
                  <w:r w:rsidR="00CC2D8B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aplique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opinión institucional externa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,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sigue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 xml:space="preserve"> paso 1</w:t>
                  </w:r>
                  <w:r w:rsidR="000517DE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3</w:t>
                  </w:r>
                  <w:r w:rsidR="00F0494C" w:rsidRPr="003B7D82"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  <w:t>.</w:t>
                  </w:r>
                </w:p>
              </w:tc>
            </w:tr>
            <w:tr w:rsidR="003B7D82" w:rsidRPr="003B7D82" w14:paraId="453D2368" w14:textId="77777777" w:rsidTr="006624BC"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4D83E8E3" w14:textId="22FE0D9E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 xml:space="preserve">12. El Técnico o Profesional de  Campo de la sede recibe copia de solicitud y planos,  realiza la inspección y completa Boleta de Campo y Cédula de Notificación de Inspección Ocular de Campo. 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588A1B10" w14:textId="1D89A487" w:rsidR="00354221" w:rsidRPr="003B7D82" w:rsidRDefault="00354221" w:rsidP="000517D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0517DE"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Técnico en Servicios Administrativos de Secretar</w:t>
                  </w:r>
                  <w:r w:rsidR="000517DE" w:rsidRPr="003B7D82">
                    <w:rPr>
                      <w:rFonts w:ascii="Arial" w:hAnsi="Arial" w:cs="Arial"/>
                      <w:color w:val="404040" w:themeColor="text1" w:themeTint="BF"/>
                    </w:rPr>
                    <w:t>ía recibe expediente en bandeja y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 gestiona opinión institucional a donde corresponda.</w:t>
                  </w:r>
                </w:p>
              </w:tc>
            </w:tr>
            <w:tr w:rsidR="003B7D82" w:rsidRPr="003B7D82" w14:paraId="5D08C507" w14:textId="77777777" w:rsidTr="006624BC"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55842A84" w14:textId="7F5419A6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13. El Profesional o Técnico de Campo de la sede elabora y firma dictamen, y traslada al Técnico en Servicios Secretariales de la sede. 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4A5FECB5" w14:textId="6199567F" w:rsidR="00354221" w:rsidRPr="003B7D82" w:rsidRDefault="00354221" w:rsidP="000517D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0517DE"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Técnico en Servicios Administrativos del Departamento Jurídico recibe expediente en bandeja y designa mediante el sistema informático al Profesional o Técnico Jurídico.</w:t>
                  </w:r>
                </w:p>
              </w:tc>
            </w:tr>
            <w:tr w:rsidR="003B7D82" w:rsidRPr="003B7D82" w14:paraId="1E636A4F" w14:textId="77777777" w:rsidTr="006624BC">
              <w:trPr>
                <w:trHeight w:val="1378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347B7F40" w14:textId="2CDE453B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14. El Técnico en Servicios Secretariales de la sede recibe dictamen y traslada al Técnico en Servicios Administrativos del Departamento Técnico. 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2E8747FE" w14:textId="69B3D925" w:rsidR="00354221" w:rsidRPr="003B7D82" w:rsidRDefault="00354221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D111C9" w:rsidRPr="003B7D82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Técnico Jurídico recibe </w:t>
                  </w:r>
                  <w:r w:rsidR="00D111C9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dictamen técnico y expediente 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y revisa. </w:t>
                  </w:r>
                </w:p>
                <w:p w14:paraId="16E1B258" w14:textId="63683F1B" w:rsidR="00354221" w:rsidRPr="003B7D82" w:rsidRDefault="00354221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Si:  Sigue paso 1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99AB01F" w14:textId="6B838FFD" w:rsidR="00354221" w:rsidRPr="003B7D82" w:rsidRDefault="00354221" w:rsidP="00AE5F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No: Solicita ampliación, modificación o aclaración de información a donde corresponda. </w:t>
                  </w:r>
                </w:p>
              </w:tc>
            </w:tr>
            <w:tr w:rsidR="003B7D82" w:rsidRPr="003B7D82" w14:paraId="1ED5E381" w14:textId="77777777" w:rsidTr="00D111C9">
              <w:trPr>
                <w:trHeight w:val="1099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05CA4A78" w14:textId="18239AF5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15. El Técnico en Servicios Administrativos del Departamento Técnico recibe dictamen y traslada al Profesional del Departamento Técnico.</w:t>
                  </w:r>
                </w:p>
              </w:tc>
              <w:tc>
                <w:tcPr>
                  <w:tcW w:w="3916" w:type="dxa"/>
                  <w:tcBorders>
                    <w:bottom w:val="single" w:sz="4" w:space="0" w:color="000000"/>
                  </w:tcBorders>
                </w:tcPr>
                <w:p w14:paraId="3C979903" w14:textId="01FD8C53" w:rsidR="00354221" w:rsidRPr="003B7D82" w:rsidRDefault="008875E6" w:rsidP="00D111C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D111C9" w:rsidRPr="003B7D82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>El usuario carga documentos requeridos en el sistema informático, según plazo establecido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; de lo contrario, se archiva expediente.</w:t>
                  </w:r>
                </w:p>
              </w:tc>
            </w:tr>
            <w:tr w:rsidR="003B7D82" w:rsidRPr="003B7D82" w14:paraId="1444AA22" w14:textId="77777777" w:rsidTr="006624BC"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2080D89C" w14:textId="63967F3D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16. El Profesional del Departamento Técnico recibe y revisa dictamen. </w:t>
                  </w:r>
                </w:p>
                <w:p w14:paraId="0A028FBF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 Si: Sigue paso 17.</w:t>
                  </w:r>
                </w:p>
                <w:p w14:paraId="66F21264" w14:textId="0EDA7F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 No: Devuelve para correcciones.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FB88148" w14:textId="1959A021" w:rsidR="00354221" w:rsidRPr="003B7D82" w:rsidRDefault="00354221" w:rsidP="00A4516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D111C9" w:rsidRPr="003B7D82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Profesional o Técnico Jurídico recibe en bandeja información cargada previamente por el usuario, elabora dictamen jurídico y proyecto de resolución.</w:t>
                  </w:r>
                </w:p>
              </w:tc>
            </w:tr>
            <w:tr w:rsidR="003B7D82" w:rsidRPr="003B7D82" w14:paraId="7B4DE604" w14:textId="77777777" w:rsidTr="006624BC">
              <w:trPr>
                <w:trHeight w:val="1248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293FA14F" w14:textId="343D47EB" w:rsidR="00354221" w:rsidRPr="003B7D82" w:rsidRDefault="00354221" w:rsidP="00354221">
                  <w:p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17. El Profesional del Departamento Técnico firma y traslada dictamen al Técnico en Servicios Administrativos del Departamento Técnico.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35D56CF" w14:textId="664F7AF4" w:rsidR="00354221" w:rsidRPr="003B7D82" w:rsidRDefault="00354221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="003F6E5D"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 El Jefe del Departamento Jurídico recibe dictamen jurídico y proyecto de resolución en bandeja y revisa. </w:t>
                  </w:r>
                </w:p>
                <w:p w14:paraId="2ED7E79E" w14:textId="65CE9978" w:rsidR="00354221" w:rsidRPr="003B7D82" w:rsidRDefault="00354221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Si:  Sigue paso 1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F2220B8" w14:textId="2BDD5684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correcciones.</w:t>
                  </w:r>
                </w:p>
              </w:tc>
            </w:tr>
            <w:tr w:rsidR="003B7D82" w:rsidRPr="003B7D82" w14:paraId="3B0D4A35" w14:textId="77777777" w:rsidTr="006624BC">
              <w:trPr>
                <w:trHeight w:val="1394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3B34CECA" w14:textId="0EBCAD93" w:rsidR="00354221" w:rsidRPr="003B7D82" w:rsidRDefault="00354221" w:rsidP="0035422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18. El Técnico en Servicios Administrativos del Departamento Técnico recibe dictamen y traslada a:</w:t>
                  </w:r>
                </w:p>
                <w:p w14:paraId="19ECBA8C" w14:textId="77777777" w:rsidR="00354221" w:rsidRPr="003B7D82" w:rsidRDefault="00354221" w:rsidP="00354221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Técnico en Servicios Administrativos de Secretaría recibe, elabora certificación y traslada a donde corresponda. </w:t>
                  </w:r>
                </w:p>
                <w:p w14:paraId="767E29FA" w14:textId="437E7184" w:rsidR="00354221" w:rsidRPr="003B7D82" w:rsidRDefault="00354221" w:rsidP="00290BB4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Técnico en Servicios Administrativos del Departamento Jurídico recibe, registra y distribuye   expediente del Departamento Técnico o Secretaría al Técnico o Profesional Jurídico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11D45D8" w14:textId="7A8D31C8" w:rsidR="00354221" w:rsidRPr="003B7D82" w:rsidRDefault="00354221" w:rsidP="00A4516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Jefe del Departamento Jurídico valida dictamen jurídico y proyecto de resolución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3B7D82" w:rsidRPr="003B7D82" w14:paraId="4E149DF4" w14:textId="77777777" w:rsidTr="00290BB4">
              <w:trPr>
                <w:trHeight w:val="961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7BEFD32B" w14:textId="13CB3382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>19. El Profesional o Técnico Jurídico recibe y revisa expediente.</w:t>
                  </w:r>
                </w:p>
                <w:p w14:paraId="3A85020C" w14:textId="77777777" w:rsidR="00354221" w:rsidRPr="003B7D82" w:rsidRDefault="00354221" w:rsidP="00354221">
                  <w:pPr>
                    <w:ind w:firstLine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Si: Sigue paso 20.</w:t>
                  </w:r>
                </w:p>
                <w:p w14:paraId="26662494" w14:textId="3C7AF2A7" w:rsidR="00354221" w:rsidRPr="003B7D82" w:rsidRDefault="00354221" w:rsidP="00354221">
                  <w:p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 No: Devuelve para correcciones.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79124CAE" w14:textId="2796E6E7" w:rsidR="00354221" w:rsidRPr="003B7D82" w:rsidRDefault="00354221" w:rsidP="00A4516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9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Técnico de Secretaría recibe expediente en bandeja y elabora resolución. </w:t>
                  </w:r>
                </w:p>
              </w:tc>
            </w:tr>
            <w:tr w:rsidR="003B7D82" w:rsidRPr="003B7D82" w14:paraId="6E154D34" w14:textId="77777777" w:rsidTr="006624BC">
              <w:trPr>
                <w:trHeight w:val="1266"/>
              </w:trPr>
              <w:tc>
                <w:tcPr>
                  <w:tcW w:w="3993" w:type="dxa"/>
                </w:tcPr>
                <w:p w14:paraId="07FC8577" w14:textId="335F6D7B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20. El Profesional o Técnico Jurídico elabora dictamen jurídico, </w:t>
                  </w:r>
                  <w:r w:rsidRPr="003B7D82"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proyecto de resolución y traslada al Jefe del Departamento Jurídico.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7ECD02C" w14:textId="426EB66F" w:rsidR="00354221" w:rsidRPr="003B7D82" w:rsidRDefault="00A45163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20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>. El Secretario General recibe resolución en bandeja y revisa.</w:t>
                  </w:r>
                </w:p>
                <w:p w14:paraId="72FAE6EC" w14:textId="1FA32D76" w:rsidR="00354221" w:rsidRPr="003B7D82" w:rsidRDefault="004D00E5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Si: Sigue paso 2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D98E850" w14:textId="3EEF8C8E" w:rsidR="00354221" w:rsidRPr="003B7D82" w:rsidRDefault="00354221" w:rsidP="00DC3FD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</w:t>
                  </w:r>
                  <w:r w:rsidR="00DC3FDF"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3B7D82" w:rsidRPr="003B7D82" w14:paraId="491C47D6" w14:textId="77777777" w:rsidTr="006624BC">
              <w:trPr>
                <w:trHeight w:val="978"/>
              </w:trPr>
              <w:tc>
                <w:tcPr>
                  <w:tcW w:w="3993" w:type="dxa"/>
                </w:tcPr>
                <w:p w14:paraId="10909250" w14:textId="584EE94C" w:rsidR="00354221" w:rsidRPr="003B7D82" w:rsidRDefault="00354221" w:rsidP="00354221">
                  <w:pPr>
                    <w:pStyle w:val="Prrafodelista"/>
                    <w:ind w:left="502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21. El Jefe del Departamento Jurídico recibe y revisa dictamen jurídico y proyecto de resolución.</w:t>
                  </w:r>
                </w:p>
                <w:p w14:paraId="1549BF30" w14:textId="77777777" w:rsidR="00354221" w:rsidRPr="003B7D82" w:rsidRDefault="00354221" w:rsidP="00354221">
                  <w:pPr>
                    <w:ind w:left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Si: Sigue paso 22. </w:t>
                  </w:r>
                </w:p>
                <w:p w14:paraId="2DA3352F" w14:textId="0F738A73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No: Devuelve para correcciones.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00774E5" w14:textId="1D886837" w:rsidR="00354221" w:rsidRPr="003B7D82" w:rsidRDefault="000559FE" w:rsidP="00A451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>. El Secretario General valida resolución en el sistema informático.</w:t>
                  </w:r>
                </w:p>
              </w:tc>
            </w:tr>
            <w:tr w:rsidR="003B7D82" w:rsidRPr="003B7D82" w14:paraId="6FB1E864" w14:textId="77777777" w:rsidTr="00290BB4">
              <w:trPr>
                <w:trHeight w:val="1070"/>
              </w:trPr>
              <w:tc>
                <w:tcPr>
                  <w:tcW w:w="3993" w:type="dxa"/>
                </w:tcPr>
                <w:p w14:paraId="2872F34B" w14:textId="29C96A3D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22. El Jefe del Departamento Jurídico traslada dictamen jurídico y proyecto de resolución al Profesional o Técnico Jurídico.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621635" w14:textId="2A718AA3" w:rsidR="00354221" w:rsidRPr="003B7D82" w:rsidRDefault="000559FE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>. El Director recibe expediente en bandeja y revisa resolución.</w:t>
                  </w:r>
                </w:p>
                <w:p w14:paraId="5AFAE5A4" w14:textId="2E00F01E" w:rsidR="00354221" w:rsidRPr="003B7D82" w:rsidRDefault="00354221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4D00E5"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B304C6"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CEC48CE" w14:textId="5D24D758" w:rsidR="00354221" w:rsidRPr="003B7D82" w:rsidRDefault="00354221" w:rsidP="0029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3B7D82" w:rsidRPr="003B7D82" w14:paraId="1A7BEBBD" w14:textId="77777777" w:rsidTr="006624BC">
              <w:trPr>
                <w:trHeight w:val="1071"/>
              </w:trPr>
              <w:tc>
                <w:tcPr>
                  <w:tcW w:w="3993" w:type="dxa"/>
                </w:tcPr>
                <w:p w14:paraId="172D3134" w14:textId="188E394C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Profesional o Técnico Jurídico recibe dictamen jurídico y proyecto de resolución, imprime, firma, sella y traslada al Jefe del Departamento Jurídico.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BC54885" w14:textId="44729405" w:rsidR="00354221" w:rsidRPr="003B7D82" w:rsidRDefault="00354221" w:rsidP="00B304C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El Director autoriza </w:t>
                  </w:r>
                  <w:r w:rsidR="004D00E5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la resolución </w:t>
                  </w:r>
                  <w:r w:rsidR="00B304C6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con firma electrónica avanzada </w:t>
                  </w:r>
                  <w:r w:rsidR="004D00E5" w:rsidRPr="003B7D82">
                    <w:rPr>
                      <w:rFonts w:ascii="Arial" w:hAnsi="Arial" w:cs="Arial"/>
                      <w:color w:val="404040" w:themeColor="text1" w:themeTint="BF"/>
                    </w:rPr>
                    <w:t>en el sistema informático</w:t>
                  </w:r>
                  <w:r w:rsidR="00B304C6"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="004D00E5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3B7D82" w:rsidRPr="003B7D82" w14:paraId="3C0DB31D" w14:textId="77777777" w:rsidTr="006624BC">
              <w:trPr>
                <w:trHeight w:val="997"/>
              </w:trPr>
              <w:tc>
                <w:tcPr>
                  <w:tcW w:w="3993" w:type="dxa"/>
                </w:tcPr>
                <w:p w14:paraId="3C99B06B" w14:textId="21B4800F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24. El Jefe del Departamento Jurídico recibe dictamen jurídico y proyecto de resolución, firma, sella y traslada al Técnico en Servicios Administrativos del Departamento Jurídico.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A153E8F" w14:textId="43225B0A" w:rsidR="00354221" w:rsidRPr="003B7D82" w:rsidRDefault="00354221" w:rsidP="00A4516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A45163" w:rsidRPr="003B7D82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Secretario General recibe resolución en bandeja y refrenda mediante firma electrónica avanzada en el sistema informático.</w:t>
                  </w:r>
                </w:p>
              </w:tc>
            </w:tr>
            <w:tr w:rsidR="003B7D82" w:rsidRPr="003B7D82" w14:paraId="46284B61" w14:textId="77777777" w:rsidTr="006624BC">
              <w:trPr>
                <w:trHeight w:val="997"/>
              </w:trPr>
              <w:tc>
                <w:tcPr>
                  <w:tcW w:w="3993" w:type="dxa"/>
                </w:tcPr>
                <w:p w14:paraId="76065F8D" w14:textId="5DB8B5F0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25. El Técnico en Servicios Administrativos del Departamento Jurídico recibe expediente y traslada al Asistente de Secretaría.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D8C9B22" w14:textId="15DD9E6D" w:rsidR="00354221" w:rsidRPr="003B7D82" w:rsidRDefault="00354221" w:rsidP="008F0F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8F0FD8" w:rsidRPr="003B7D82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El Técnico en Notificación de Secretaría recibe resolución en bandeja, notifica al usuario y carga documentos (minuta, resolución, plano y guía para el notario). </w:t>
                  </w:r>
                </w:p>
              </w:tc>
            </w:tr>
            <w:tr w:rsidR="003B7D82" w:rsidRPr="003B7D82" w14:paraId="1DC2AE04" w14:textId="77777777" w:rsidTr="006624BC">
              <w:trPr>
                <w:trHeight w:val="997"/>
              </w:trPr>
              <w:tc>
                <w:tcPr>
                  <w:tcW w:w="3993" w:type="dxa"/>
                </w:tcPr>
                <w:p w14:paraId="5E18CF06" w14:textId="13AAE893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26. El Asistente de Secretaría recibe, registra, asigna y traslada expediente al Técnico o Profesional en Servicios Administrativos de Secretaría.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8CAF916" w14:textId="386D612A" w:rsidR="00354221" w:rsidRPr="003B7D82" w:rsidRDefault="00354221" w:rsidP="008F0FD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8F0FD8" w:rsidRPr="003B7D82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usuario carga en el sistema informático la minuta, según plazo establecido</w:t>
                  </w:r>
                  <w:r w:rsidR="004D00E5" w:rsidRPr="003B7D82">
                    <w:rPr>
                      <w:rFonts w:ascii="Arial" w:hAnsi="Arial" w:cs="Arial"/>
                      <w:color w:val="404040" w:themeColor="text1" w:themeTint="BF"/>
                    </w:rPr>
                    <w:t>; de lo contrario, se archiva el expediente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3B7D82" w:rsidRPr="003B7D82" w14:paraId="7CC35A2F" w14:textId="77777777" w:rsidTr="00290BB4">
              <w:trPr>
                <w:trHeight w:val="980"/>
              </w:trPr>
              <w:tc>
                <w:tcPr>
                  <w:tcW w:w="3993" w:type="dxa"/>
                </w:tcPr>
                <w:p w14:paraId="749D3E17" w14:textId="6C086320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27. El Técnico o Profesional en Servicios Administrativos de Secretaría recibe expediente, elabora resolución y traslada al Secretario General.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6C4B48B" w14:textId="3389E415" w:rsidR="00354221" w:rsidRPr="003B7D82" w:rsidRDefault="00354221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8F0FD8" w:rsidRPr="003B7D82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Técnico Jurídico </w:t>
                  </w:r>
                  <w:r w:rsidR="008F0FD8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recibe minuta en bandeja y 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revisa.</w:t>
                  </w:r>
                </w:p>
                <w:p w14:paraId="734F3480" w14:textId="6B57CA22" w:rsidR="00354221" w:rsidRPr="003B7D82" w:rsidRDefault="00354221" w:rsidP="0035422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Si: Sigue paso 2</w:t>
                  </w:r>
                  <w:r w:rsidR="008F0FD8" w:rsidRPr="003B7D82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02A13037" w14:textId="65ACD0C8" w:rsidR="00354221" w:rsidRPr="003B7D82" w:rsidRDefault="00354221" w:rsidP="0029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3B7D82" w:rsidRPr="003B7D82" w14:paraId="4B3723EA" w14:textId="77777777" w:rsidTr="006624BC">
              <w:trPr>
                <w:trHeight w:val="946"/>
              </w:trPr>
              <w:tc>
                <w:tcPr>
                  <w:tcW w:w="3993" w:type="dxa"/>
                </w:tcPr>
                <w:p w14:paraId="2A75EE70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2C64AF8B" w14:textId="54538704" w:rsidR="00354221" w:rsidRPr="003B7D82" w:rsidRDefault="00354221" w:rsidP="0035422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28. El Secretario General recibe y revisa resolución.</w:t>
                  </w:r>
                </w:p>
                <w:p w14:paraId="2DAF4010" w14:textId="77777777" w:rsidR="00354221" w:rsidRPr="003B7D82" w:rsidRDefault="00354221" w:rsidP="00354221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Si: Sigue paso 29.</w:t>
                  </w:r>
                </w:p>
                <w:p w14:paraId="6D67C3B8" w14:textId="161DD0A2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 No: Devuelve para correcciones.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06058B0" w14:textId="6AC2B59E" w:rsidR="00354221" w:rsidRPr="003B7D82" w:rsidRDefault="00354221" w:rsidP="008F0FD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8F0FD8" w:rsidRPr="003B7D82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Profesional o Técnico Jurídico notifica al usuario por medio del sistema informático.</w:t>
                  </w:r>
                </w:p>
              </w:tc>
            </w:tr>
            <w:tr w:rsidR="003B7D82" w:rsidRPr="003B7D82" w14:paraId="378F5FF9" w14:textId="77777777" w:rsidTr="006624BC">
              <w:trPr>
                <w:trHeight w:val="946"/>
              </w:trPr>
              <w:tc>
                <w:tcPr>
                  <w:tcW w:w="3993" w:type="dxa"/>
                </w:tcPr>
                <w:p w14:paraId="1D69A8E4" w14:textId="02FCF3E0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29. El Secretario General firma y sella resolución y traslada al Técnico o Profesional en Servicios Administrativos de Secretaría.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603B6F9" w14:textId="5F50C12C" w:rsidR="00354221" w:rsidRPr="003B7D82" w:rsidRDefault="00354221" w:rsidP="00290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8F0FD8" w:rsidRPr="003B7D82">
                    <w:rPr>
                      <w:rFonts w:ascii="Arial" w:hAnsi="Arial" w:cs="Arial"/>
                      <w:color w:val="404040" w:themeColor="text1" w:themeTint="BF"/>
                    </w:rPr>
                    <w:t>9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usuario presenta protocolo para firma y carga en el sistema informático copia simple legalizada de la escritura que contiene el contrato de arrendamiento, según plazo establecido</w:t>
                  </w:r>
                  <w:r w:rsidR="004D00E5" w:rsidRPr="003B7D82">
                    <w:rPr>
                      <w:rFonts w:ascii="Arial" w:hAnsi="Arial" w:cs="Arial"/>
                      <w:color w:val="404040" w:themeColor="text1" w:themeTint="BF"/>
                    </w:rPr>
                    <w:t>; de lo contrario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, se archiva </w:t>
                  </w:r>
                  <w:r w:rsidR="004D00E5" w:rsidRPr="003B7D82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expediente.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3B7D82" w:rsidRPr="003B7D82" w14:paraId="195A0358" w14:textId="77777777" w:rsidTr="006624BC">
              <w:trPr>
                <w:trHeight w:val="708"/>
              </w:trPr>
              <w:tc>
                <w:tcPr>
                  <w:tcW w:w="3993" w:type="dxa"/>
                </w:tcPr>
                <w:p w14:paraId="1261B46B" w14:textId="0FCEB21C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 xml:space="preserve">30. El Técnico o Profesional en Servicios Administrativos de Secretaría recibe, registra y traslada expediente al Asistente de Secretaría.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0A8087B" w14:textId="39FF0487" w:rsidR="00354221" w:rsidRPr="003B7D82" w:rsidRDefault="008F0FD8" w:rsidP="004D00E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30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>. El Técnico en Servicios Administrativos del Departamento de Recaudación y de Control de Pagos habilita el cobro de renta en el sistema informático y finaliza el trámite para el usuario.</w:t>
                  </w:r>
                </w:p>
              </w:tc>
            </w:tr>
            <w:tr w:rsidR="003B7D82" w:rsidRPr="003B7D82" w14:paraId="63608A97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08497F96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2D3F0456" w14:textId="4B257541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31. El Asistente de Secretaría recibe expediente, registra en base de datos y traslada al Técnico en Servicios Administrativos de Dirección.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5E506D35" w14:textId="77777777" w:rsidR="008F0FD8" w:rsidRPr="003B7D82" w:rsidRDefault="008F0FD8" w:rsidP="004D00E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31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Técnico de Secretaría elabora 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resolución que ordena archivar el expediente 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>en el sistema informático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, por lo siguiente:</w:t>
                  </w:r>
                </w:p>
                <w:p w14:paraId="7A27B52C" w14:textId="1ED14BAA" w:rsidR="008F0FD8" w:rsidRPr="003B7D82" w:rsidRDefault="00354221" w:rsidP="004D00E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1FC47D45" w14:textId="012817DA" w:rsidR="00354221" w:rsidRPr="003B7D82" w:rsidRDefault="00354221" w:rsidP="004D00E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a) Cuando el usuario no cumple con el plazo establecido de la presentación de la copia simple legalizada, dejando sin efecto la resolución anterior.</w:t>
                  </w:r>
                </w:p>
                <w:p w14:paraId="4C89F3F3" w14:textId="50068E11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b) Cuando el usuario no cumple con el plazo establecido de la presentación de la documentación solicitada por ampliación, corrección o aclaración de información.</w:t>
                  </w:r>
                </w:p>
              </w:tc>
            </w:tr>
            <w:tr w:rsidR="003B7D82" w:rsidRPr="003B7D82" w14:paraId="2406F93F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09B1B07B" w14:textId="6A065CFB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32. El Técnico en Servicios Administrativos de Dirección recibe expediente y traslada al Profesional Jurídico de Dirección.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5746514E" w14:textId="5506C224" w:rsidR="00354221" w:rsidRPr="003B7D82" w:rsidRDefault="004D00E5" w:rsidP="004D00E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>. El Secretario General recibe resolución en bandeja y revisa.</w:t>
                  </w:r>
                </w:p>
                <w:p w14:paraId="3FA9FD18" w14:textId="31722535" w:rsidR="00354221" w:rsidRPr="003B7D82" w:rsidRDefault="00354221" w:rsidP="004D00E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Si: Sigue paso 3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57EFEEE" w14:textId="4A75BC64" w:rsidR="00354221" w:rsidRPr="003B7D82" w:rsidRDefault="00354221" w:rsidP="00290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3B7D82" w:rsidRPr="003B7D82" w14:paraId="7321D2BA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6C4C17EA" w14:textId="562B7E8B" w:rsidR="00354221" w:rsidRPr="003B7D82" w:rsidRDefault="00354221" w:rsidP="00354221">
                  <w:pPr>
                    <w:pStyle w:val="Prrafodelista"/>
                    <w:numPr>
                      <w:ilvl w:val="0"/>
                      <w:numId w:val="33"/>
                    </w:numPr>
                    <w:ind w:left="324" w:hanging="32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El Profesional Jurídico de Dirección recibe y revisa expediente.</w:t>
                  </w:r>
                </w:p>
                <w:p w14:paraId="3E3E5ECC" w14:textId="77777777" w:rsidR="00354221" w:rsidRPr="003B7D82" w:rsidRDefault="00354221" w:rsidP="00354221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Si: Sigue paso 34.</w:t>
                  </w:r>
                </w:p>
                <w:p w14:paraId="3B37D315" w14:textId="69E6282A" w:rsidR="00354221" w:rsidRPr="003B7D82" w:rsidRDefault="00354221" w:rsidP="0035422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No: Devuelve con observaciones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67A9AB69" w14:textId="1DA6E1D9" w:rsidR="00354221" w:rsidRPr="003B7D82" w:rsidRDefault="00354221" w:rsidP="00290BB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Secretario General valida resolución en el sistema informático.</w:t>
                  </w:r>
                </w:p>
              </w:tc>
            </w:tr>
            <w:tr w:rsidR="003B7D82" w:rsidRPr="003B7D82" w14:paraId="0449E4F8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739E25E0" w14:textId="7F9B9AB1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34. El Profesional Jurídico de Dirección traslada expediente al Técnico en Servicios Administrativos de Dirección.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645F7B46" w14:textId="65079D17" w:rsidR="00354221" w:rsidRPr="003B7D82" w:rsidRDefault="00354221" w:rsidP="004D00E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Director recibe expediente en bandeja y revisa resolución.</w:t>
                  </w:r>
                </w:p>
                <w:p w14:paraId="3E0907D8" w14:textId="46CE1020" w:rsidR="00354221" w:rsidRPr="003B7D82" w:rsidRDefault="00354221" w:rsidP="004D00E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Si: Sigue paso 3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51FE968" w14:textId="68F7E709" w:rsidR="00354221" w:rsidRPr="003B7D82" w:rsidRDefault="00354221" w:rsidP="00290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No: Devuelve con observacio</w:t>
                  </w:r>
                  <w:r w:rsidR="004D00E5" w:rsidRPr="003B7D82">
                    <w:rPr>
                      <w:rFonts w:ascii="Arial" w:hAnsi="Arial" w:cs="Arial"/>
                      <w:color w:val="404040" w:themeColor="text1" w:themeTint="BF"/>
                    </w:rPr>
                    <w:t>nes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3B7D82" w:rsidRPr="003B7D82" w14:paraId="0D3199C0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21E1BBB0" w14:textId="60821DBB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35.  El Técnico en Servicios Administrativos de Dirección recibe expediente, elabora providencia y traslada al Director.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6BEA0E40" w14:textId="43048406" w:rsidR="00354221" w:rsidRPr="003B7D82" w:rsidRDefault="00354221" w:rsidP="0029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 El Director autoriza la resolución con firma electrónica avanzada en el sistema informático.</w:t>
                  </w:r>
                </w:p>
              </w:tc>
            </w:tr>
            <w:tr w:rsidR="003B7D82" w:rsidRPr="003B7D82" w14:paraId="6ADDD989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7ABB683F" w14:textId="77777777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ind w:left="32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Director recibe y revisa expediente.</w:t>
                  </w:r>
                </w:p>
                <w:p w14:paraId="029B2683" w14:textId="77777777" w:rsidR="00354221" w:rsidRPr="003B7D82" w:rsidRDefault="00354221" w:rsidP="00354221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Si: Sigue paso 37.</w:t>
                  </w:r>
                </w:p>
                <w:p w14:paraId="42E40ED3" w14:textId="1521192E" w:rsidR="00354221" w:rsidRPr="003B7D82" w:rsidRDefault="00354221" w:rsidP="0035422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No: Devuelve con observaciones.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421997B5" w14:textId="67081784" w:rsidR="00354221" w:rsidRPr="003B7D82" w:rsidRDefault="003F6E5D" w:rsidP="0029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290BB4" w:rsidRPr="003B7D82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="00354221" w:rsidRPr="003B7D82">
                    <w:rPr>
                      <w:rFonts w:ascii="Arial" w:hAnsi="Arial" w:cs="Arial"/>
                      <w:color w:val="404040" w:themeColor="text1" w:themeTint="BF"/>
                    </w:rPr>
                    <w:t xml:space="preserve"> El Secretario General recibe resolución en bandeja, refrenda mediante firma electrónica avanzada y notifica al usuario por medio del sistema informático. </w:t>
                  </w:r>
                </w:p>
              </w:tc>
            </w:tr>
            <w:tr w:rsidR="003B7D82" w:rsidRPr="003B7D82" w14:paraId="6D8DCFF3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5BEF545B" w14:textId="5B573391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Director firma y sella resolución, providencia y traslada al Técnico en Servicios Administrativos de Dirección.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0783FD01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594E90A3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268CB53B" w14:textId="44E80950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>El Técnico en Servicios Administrativos de Dirección recibe expediente y traslada al Técnico en Notificación de Secretaría.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7F1164A2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27F3A6B1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0B9FB64E" w14:textId="77777777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El Técnico en Notificación de Secretaría recibe expediente y notifica al solicitante.</w:t>
                  </w:r>
                </w:p>
                <w:p w14:paraId="09219658" w14:textId="77777777" w:rsidR="00354221" w:rsidRPr="003B7D82" w:rsidRDefault="00354221" w:rsidP="00354221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 es favorable emite cédula de notificación, adjunta copia de resolución y proporciona minuta de contrato y plano.</w:t>
                  </w:r>
                </w:p>
                <w:p w14:paraId="360FABBC" w14:textId="689176CC" w:rsidR="00354221" w:rsidRPr="003B7D82" w:rsidRDefault="00354221" w:rsidP="0035422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No favorable emite cédula de notificación y entrega copia de resolución.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123C2211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247D3725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2F875F3B" w14:textId="77777777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ind w:left="32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Técnico en Notificación de Secretaría revisa resolución.</w:t>
                  </w:r>
                </w:p>
                <w:p w14:paraId="775D1C38" w14:textId="77777777" w:rsidR="00354221" w:rsidRPr="003B7D82" w:rsidRDefault="00354221" w:rsidP="00354221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 es favorable sigue paso 41.</w:t>
                  </w:r>
                </w:p>
                <w:p w14:paraId="494E96D6" w14:textId="4A107C9D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No favorable traslada al Técnico en Servicios Administrativos de Archivo del Departamento de Recaudación y de Control de Pagos.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66FD74F8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4B167F46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0F52546F" w14:textId="56790A35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ind w:left="324" w:hanging="28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Técnico en Notificación de Secretaría traslada expediente al Profesional Jurídico. 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647DD9B9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1F33C2B2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36DA3FC0" w14:textId="77777777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ind w:left="32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Profesional Jurídico recibe minuta del arrendatario y revisa.</w:t>
                  </w:r>
                </w:p>
                <w:p w14:paraId="6DCC8249" w14:textId="77777777" w:rsidR="00354221" w:rsidRPr="003B7D82" w:rsidRDefault="00354221" w:rsidP="00354221">
                  <w:pPr>
                    <w:ind w:left="183" w:hanging="284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     Si: Sigue paso 43</w:t>
                  </w:r>
                </w:p>
                <w:p w14:paraId="391D7DF1" w14:textId="59AF2D0B" w:rsidR="00354221" w:rsidRPr="003B7D82" w:rsidRDefault="00354221" w:rsidP="00354221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No: Devuelve para correcciones.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3B755467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5EE9A14C" w14:textId="77777777" w:rsidTr="006624BC">
              <w:trPr>
                <w:trHeight w:val="567"/>
              </w:trPr>
              <w:tc>
                <w:tcPr>
                  <w:tcW w:w="3993" w:type="dxa"/>
                  <w:tcBorders>
                    <w:bottom w:val="single" w:sz="4" w:space="0" w:color="000000"/>
                  </w:tcBorders>
                </w:tcPr>
                <w:p w14:paraId="1FC0E0E3" w14:textId="6C14B59F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ind w:left="32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El Profesional Jurídico aprueba minuta y entrega al arrendatario para impresión por el notario en papel protocolo.</w:t>
                  </w:r>
                </w:p>
              </w:tc>
              <w:tc>
                <w:tcPr>
                  <w:tcW w:w="3916" w:type="dxa"/>
                  <w:tcBorders>
                    <w:top w:val="single" w:sz="4" w:space="0" w:color="000000"/>
                  </w:tcBorders>
                </w:tcPr>
                <w:p w14:paraId="45801D1C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3195F971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F83DDEA" w14:textId="33019FEF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ind w:left="32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Profesional Jurídico recibe del arrendatario la escritura pública, confronta, gestiona firma y sello del Director.</w:t>
                  </w:r>
                </w:p>
              </w:tc>
              <w:tc>
                <w:tcPr>
                  <w:tcW w:w="3916" w:type="dxa"/>
                </w:tcPr>
                <w:p w14:paraId="40E523AA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3E904739" w14:textId="77777777" w:rsidTr="00C85283">
              <w:trPr>
                <w:trHeight w:val="624"/>
              </w:trPr>
              <w:tc>
                <w:tcPr>
                  <w:tcW w:w="39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B3A3A27" w14:textId="2514CF5C" w:rsidR="00354221" w:rsidRPr="003B7D82" w:rsidRDefault="00354221" w:rsidP="00354221">
                  <w:pPr>
                    <w:pStyle w:val="Prrafodelista"/>
                    <w:numPr>
                      <w:ilvl w:val="0"/>
                      <w:numId w:val="34"/>
                    </w:numPr>
                    <w:ind w:left="32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Profesional Jurídico entrega escritura pública al notario o arrendatario.</w:t>
                  </w:r>
                </w:p>
              </w:tc>
              <w:tc>
                <w:tcPr>
                  <w:tcW w:w="3916" w:type="dxa"/>
                </w:tcPr>
                <w:p w14:paraId="03D5DD1D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2808975A" w14:textId="77777777" w:rsidTr="006624BC">
              <w:trPr>
                <w:trHeight w:val="946"/>
              </w:trPr>
              <w:tc>
                <w:tcPr>
                  <w:tcW w:w="39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0093D8F" w14:textId="32395394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46. El Técnico en Servicios Administrativos de Secretaría recibe del arrendatario copia simple legalizada de la escritura pública, registra y traslada al Técnico en Servicios Administrativos de Dirección. </w:t>
                  </w:r>
                </w:p>
              </w:tc>
              <w:tc>
                <w:tcPr>
                  <w:tcW w:w="3916" w:type="dxa"/>
                </w:tcPr>
                <w:p w14:paraId="3D8B6759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535D6C4A" w14:textId="77777777" w:rsidTr="00C85283">
              <w:trPr>
                <w:trHeight w:val="749"/>
              </w:trPr>
              <w:tc>
                <w:tcPr>
                  <w:tcW w:w="39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4A2A945" w14:textId="5C48271C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47. El Técnico en Servicios Administrativos de Dirección recibe, registra y traslada al Profesional o Técnico Jurídico.</w:t>
                  </w:r>
                </w:p>
              </w:tc>
              <w:tc>
                <w:tcPr>
                  <w:tcW w:w="3916" w:type="dxa"/>
                </w:tcPr>
                <w:p w14:paraId="0F44898C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5AF83938" w14:textId="77777777" w:rsidTr="006624BC">
              <w:trPr>
                <w:trHeight w:val="280"/>
              </w:trPr>
              <w:tc>
                <w:tcPr>
                  <w:tcW w:w="39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2104812" w14:textId="57114EE9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highlight w:val="yellow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48. El Profesional o Técnico Jurídico recibe, registra, incorpora y traslada expediente al Técnico en Servicios de Archivo del Departamento de Recaudación y de Control de Pagos. </w:t>
                  </w:r>
                </w:p>
              </w:tc>
              <w:tc>
                <w:tcPr>
                  <w:tcW w:w="3916" w:type="dxa"/>
                </w:tcPr>
                <w:p w14:paraId="05A9B7AE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B7D82" w:rsidRPr="003B7D82" w14:paraId="6870AEB0" w14:textId="77777777" w:rsidTr="006624BC">
              <w:tc>
                <w:tcPr>
                  <w:tcW w:w="399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FB7FD38" w14:textId="4E0D3682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B7D8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 xml:space="preserve">49. El Técnico en Servicios de Archivo del Departamento de Recaudación y de Control de Pagos recibe, registra en base de datos para elaboración de nueva tarjeta de cobros y archiva. </w:t>
                  </w:r>
                </w:p>
              </w:tc>
              <w:tc>
                <w:tcPr>
                  <w:tcW w:w="3916" w:type="dxa"/>
                </w:tcPr>
                <w:p w14:paraId="507A526A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7FB89D1F" w14:textId="77777777" w:rsidR="00354221" w:rsidRPr="003B7D82" w:rsidRDefault="00354221" w:rsidP="0035422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14:paraId="73D43F3E" w14:textId="6813A843" w:rsidR="00E24432" w:rsidRPr="003B7D82" w:rsidRDefault="00E24432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</w:pPr>
          </w:p>
          <w:p w14:paraId="62ECE50E" w14:textId="1836375F" w:rsidR="00695C9A" w:rsidRPr="003B7D82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GT"/>
              </w:rPr>
            </w:pPr>
            <w:r w:rsidRPr="003B7D82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  <w:t>Tiempo:</w:t>
            </w:r>
            <w:r w:rsidRPr="003B7D82"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3B7D82" w:rsidRPr="003B7D82" w14:paraId="154FF91D" w14:textId="77777777" w:rsidTr="00BB0D81">
              <w:tc>
                <w:tcPr>
                  <w:tcW w:w="8031" w:type="dxa"/>
                  <w:gridSpan w:val="2"/>
                </w:tcPr>
                <w:p w14:paraId="351C2F51" w14:textId="333E60CD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Según </w:t>
                  </w:r>
                  <w:r w:rsidRPr="003B7D82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Ley corresponden a 60 días a partir de recepción de la solicitud.</w:t>
                  </w:r>
                </w:p>
              </w:tc>
            </w:tr>
            <w:tr w:rsidR="003B7D82" w:rsidRPr="003B7D82" w14:paraId="6A61DE45" w14:textId="77777777" w:rsidTr="00BB0D81">
              <w:tc>
                <w:tcPr>
                  <w:tcW w:w="4004" w:type="dxa"/>
                </w:tcPr>
                <w:p w14:paraId="38149A56" w14:textId="77777777" w:rsidR="00695C9A" w:rsidRPr="003B7D82" w:rsidRDefault="00695C9A" w:rsidP="00695C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0971B60E" w14:textId="6FB1E1DA" w:rsidR="00695C9A" w:rsidRPr="003B7D82" w:rsidRDefault="00AB0BC6" w:rsidP="00AB0BC6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Propuesto</w:t>
                  </w:r>
                  <w:r w:rsidR="00695C9A" w:rsidRPr="003B7D82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:</w:t>
                  </w:r>
                </w:p>
              </w:tc>
            </w:tr>
            <w:tr w:rsidR="003B7D82" w:rsidRPr="003B7D82" w14:paraId="6123EF28" w14:textId="77777777" w:rsidTr="00BB0D81">
              <w:tc>
                <w:tcPr>
                  <w:tcW w:w="4004" w:type="dxa"/>
                </w:tcPr>
                <w:p w14:paraId="4798FD32" w14:textId="4F2A6165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60 días</w:t>
                  </w:r>
                </w:p>
              </w:tc>
              <w:tc>
                <w:tcPr>
                  <w:tcW w:w="4027" w:type="dxa"/>
                </w:tcPr>
                <w:p w14:paraId="533631DE" w14:textId="5910B22F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60 días</w:t>
                  </w:r>
                </w:p>
              </w:tc>
            </w:tr>
          </w:tbl>
          <w:p w14:paraId="7F5176EE" w14:textId="77777777" w:rsidR="00695C9A" w:rsidRPr="003B7D82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</w:pPr>
          </w:p>
          <w:p w14:paraId="06179074" w14:textId="4A8F8797" w:rsidR="00695C9A" w:rsidRPr="003B7D82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</w:pPr>
            <w:r w:rsidRPr="003B7D82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3B7D82" w:rsidRPr="003B7D82" w14:paraId="79843648" w14:textId="77777777" w:rsidTr="00C85283">
              <w:trPr>
                <w:trHeight w:val="2532"/>
              </w:trPr>
              <w:tc>
                <w:tcPr>
                  <w:tcW w:w="4004" w:type="dxa"/>
                </w:tcPr>
                <w:p w14:paraId="24916F0B" w14:textId="77777777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b/>
                      <w:color w:val="404040" w:themeColor="text1" w:themeTint="BF"/>
                      <w:sz w:val="20"/>
                      <w:szCs w:val="20"/>
                      <w:lang w:eastAsia="es-GT"/>
                    </w:rPr>
                    <w:t>Actual:</w:t>
                  </w:r>
                </w:p>
                <w:p w14:paraId="08A7A31C" w14:textId="3CBC372E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- Cobro fijo según Arancel Q. 5.00 + Q. 0.50 + Q. 5.00 = Q. 10.50</w:t>
                  </w:r>
                </w:p>
                <w:p w14:paraId="1B9DA253" w14:textId="77777777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22291408" w14:textId="0002D76E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- Monto de Inspecciones Oculares (Arancel) = Variable según Departamento.</w:t>
                  </w:r>
                </w:p>
                <w:p w14:paraId="080F48DE" w14:textId="77777777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510D6B03" w14:textId="46581944" w:rsidR="00695C9A" w:rsidRPr="003B7D82" w:rsidRDefault="00695C9A" w:rsidP="00C852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- Recibo de último pago renta = Variable según destino y dimensión del Inmueble, Art. 10 de la Ley y Art. 22 del Reglamento</w:t>
                  </w:r>
                  <w:r w:rsidR="00C85283"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.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     </w:t>
                  </w:r>
                </w:p>
              </w:tc>
              <w:tc>
                <w:tcPr>
                  <w:tcW w:w="4027" w:type="dxa"/>
                </w:tcPr>
                <w:p w14:paraId="30B2C769" w14:textId="77777777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b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Propuesto</w:t>
                  </w: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:</w:t>
                  </w:r>
                </w:p>
                <w:p w14:paraId="10EC444F" w14:textId="77777777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- Cobro fijo según Arancel Q. 5.00 + Q. 0.50 + Q. 5.00 = Q. 10.50</w:t>
                  </w:r>
                </w:p>
                <w:p w14:paraId="5305454B" w14:textId="77777777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0C4029BD" w14:textId="77777777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- Monto de Inspecciones Oculares (Arancel) = Variable según Departamento.</w:t>
                  </w:r>
                </w:p>
                <w:p w14:paraId="148DE2D2" w14:textId="77777777" w:rsidR="00695C9A" w:rsidRPr="003B7D82" w:rsidRDefault="00695C9A" w:rsidP="00695C9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480EC40E" w14:textId="095CE9E3" w:rsidR="00695C9A" w:rsidRPr="003B7D82" w:rsidRDefault="00695C9A" w:rsidP="00C852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- Recibo de último pago renta = Variable según destino y dimensión del Inmueble, Art. 10 de la Ley y Art. 22 del Reglamento</w:t>
                  </w:r>
                  <w:r w:rsidR="00C85283"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</w:tbl>
          <w:p w14:paraId="0BE38542" w14:textId="77777777" w:rsidR="00C85283" w:rsidRPr="003B7D82" w:rsidRDefault="00C85283" w:rsidP="00695C9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GT"/>
              </w:rPr>
            </w:pPr>
          </w:p>
          <w:p w14:paraId="4989E19E" w14:textId="77777777" w:rsidR="00695C9A" w:rsidRPr="003B7D82" w:rsidRDefault="00695C9A" w:rsidP="00695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</w:pPr>
            <w:r w:rsidRPr="003B7D82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3B7D82" w:rsidRPr="003B7D82" w14:paraId="088FEE71" w14:textId="77777777" w:rsidTr="00BB0D81">
              <w:tc>
                <w:tcPr>
                  <w:tcW w:w="8446" w:type="dxa"/>
                </w:tcPr>
                <w:p w14:paraId="69BAC154" w14:textId="19750910" w:rsidR="00695C9A" w:rsidRPr="003B7D82" w:rsidRDefault="00695C9A" w:rsidP="00695C9A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Ministerio de Ambiente y Recursos Naturales</w:t>
                  </w:r>
                </w:p>
                <w:p w14:paraId="3C97A1F6" w14:textId="6ADEEFD2" w:rsidR="00695C9A" w:rsidRPr="003B7D82" w:rsidRDefault="00695C9A" w:rsidP="00695C9A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Consejo Nacional de Áreas Protegidas</w:t>
                  </w:r>
                </w:p>
                <w:p w14:paraId="202D2A2B" w14:textId="26921890" w:rsidR="00695C9A" w:rsidRPr="003B7D82" w:rsidRDefault="00695C9A" w:rsidP="00695C9A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Instituto Nacional de Bosques</w:t>
                  </w:r>
                </w:p>
                <w:p w14:paraId="7FB77840" w14:textId="413AB44F" w:rsidR="00695C9A" w:rsidRPr="003B7D82" w:rsidRDefault="00695C9A" w:rsidP="00695C9A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Instituto Guatemalteco de Turismo</w:t>
                  </w:r>
                </w:p>
                <w:p w14:paraId="4A1451B8" w14:textId="3FEA18F5" w:rsidR="00695C9A" w:rsidRPr="003B7D82" w:rsidRDefault="00695C9A" w:rsidP="00C85283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B7D82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Municipalidades </w:t>
                  </w:r>
                </w:p>
              </w:tc>
            </w:tr>
          </w:tbl>
          <w:p w14:paraId="3392E6DA" w14:textId="2BC5EE90" w:rsidR="004C0D88" w:rsidRPr="003B7D82" w:rsidRDefault="004C0D88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</w:pPr>
          </w:p>
          <w:p w14:paraId="635DDC5B" w14:textId="3F63B21B" w:rsidR="003B7D82" w:rsidRPr="003B7D82" w:rsidRDefault="003B7D82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</w:pPr>
          </w:p>
          <w:p w14:paraId="6EB4847B" w14:textId="77777777" w:rsidR="003B7D82" w:rsidRPr="003B7D82" w:rsidRDefault="003B7D82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  <w:lang w:eastAsia="es-GT"/>
              </w:rPr>
            </w:pPr>
          </w:p>
          <w:p w14:paraId="447C3D27" w14:textId="4BA102B6" w:rsidR="000C3908" w:rsidRPr="003B7D82" w:rsidRDefault="000C3908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eastAsia="es-GT"/>
              </w:rPr>
            </w:pPr>
          </w:p>
        </w:tc>
      </w:tr>
    </w:tbl>
    <w:p w14:paraId="6C22FD6E" w14:textId="68E6EF1F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E7076D0" w14:textId="1FFBEACB" w:rsidR="004260E4" w:rsidRDefault="004260E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E6B3E5F" w14:textId="23455B64" w:rsidR="004260E4" w:rsidRDefault="004260E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6CFCE77" w14:textId="57621DB8" w:rsidR="004260E4" w:rsidRDefault="004260E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A1B0737" w14:textId="0599C81B" w:rsidR="004260E4" w:rsidRDefault="004260E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79E6F26" w14:textId="77777777" w:rsidR="004260E4" w:rsidRPr="003B7D82" w:rsidRDefault="004260E4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B1531C2" w14:textId="2755A371" w:rsidR="00DC3FDF" w:rsidRPr="003B7D82" w:rsidRDefault="00DC3FDF" w:rsidP="00695C9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1B6BE55E" w14:textId="2047A28A" w:rsidR="00D916A2" w:rsidRPr="003B7D82" w:rsidRDefault="00D916A2" w:rsidP="00695C9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7334CEA" w14:textId="594AC610" w:rsidR="00D916A2" w:rsidRPr="003B7D82" w:rsidRDefault="00D916A2" w:rsidP="00695C9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49D3A51" w14:textId="10527CE4" w:rsidR="00C85283" w:rsidRPr="003B7D82" w:rsidRDefault="00C85283" w:rsidP="00695C9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78DF1CC" w14:textId="2AC549DC" w:rsidR="00C85283" w:rsidRPr="003B7D82" w:rsidRDefault="00C85283" w:rsidP="00695C9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DAF5975" w14:textId="558FC1C5" w:rsidR="00C85283" w:rsidRPr="003B7D82" w:rsidRDefault="00C85283" w:rsidP="00695C9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7098387" w14:textId="12EB0387" w:rsidR="00C85283" w:rsidRPr="003B7D82" w:rsidRDefault="00C85283" w:rsidP="00695C9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CF2FF99" w14:textId="77777777" w:rsidR="00C85283" w:rsidRPr="003B7D82" w:rsidRDefault="00C85283" w:rsidP="00695C9A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65BE7B1" w14:textId="4972323E" w:rsidR="008C3C67" w:rsidRPr="003B7D82" w:rsidRDefault="00610572" w:rsidP="00695C9A">
      <w:pPr>
        <w:rPr>
          <w:rFonts w:ascii="Arial" w:hAnsi="Arial" w:cs="Arial"/>
          <w:b/>
          <w:color w:val="404040" w:themeColor="text1" w:themeTint="BF"/>
          <w:sz w:val="24"/>
        </w:rPr>
      </w:pPr>
      <w:r w:rsidRPr="003B7D82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B7D82" w:rsidRPr="003B7D82" w14:paraId="277AB951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2E7F1657" w14:textId="77777777" w:rsidR="003D5209" w:rsidRPr="003B7D8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5C88E3D7" w14:textId="77777777" w:rsidR="003D5209" w:rsidRPr="003B7D8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A999FF3" w14:textId="77777777" w:rsidR="003D5209" w:rsidRPr="003B7D8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299F5E2" w14:textId="77777777" w:rsidR="003D5209" w:rsidRPr="003B7D8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3B7D82" w:rsidRPr="003B7D82" w14:paraId="589776A6" w14:textId="77777777" w:rsidTr="004955E3">
        <w:tc>
          <w:tcPr>
            <w:tcW w:w="3256" w:type="dxa"/>
            <w:vAlign w:val="center"/>
          </w:tcPr>
          <w:p w14:paraId="2A242694" w14:textId="77777777" w:rsidR="003D5209" w:rsidRPr="003B7D82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B7D82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3B7D82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3B7D82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3B7D82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7E8C08D" w14:textId="27788178" w:rsidR="003D5209" w:rsidRPr="003B7D82" w:rsidRDefault="006E15A8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49</w:t>
            </w:r>
          </w:p>
        </w:tc>
        <w:tc>
          <w:tcPr>
            <w:tcW w:w="1843" w:type="dxa"/>
          </w:tcPr>
          <w:p w14:paraId="466FFF0A" w14:textId="5AEC320F" w:rsidR="003D5209" w:rsidRPr="003B7D82" w:rsidRDefault="00BB41CA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34</w:t>
            </w:r>
          </w:p>
          <w:p w14:paraId="472FB152" w14:textId="4AE4CBEC" w:rsidR="00CF0E53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26" w:type="dxa"/>
          </w:tcPr>
          <w:p w14:paraId="0BB2774D" w14:textId="1A7A65C8" w:rsidR="003D5209" w:rsidRPr="003B7D82" w:rsidRDefault="006E15A8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-</w:t>
            </w:r>
            <w:r w:rsidR="00BB41CA" w:rsidRPr="003B7D82">
              <w:rPr>
                <w:rFonts w:ascii="Arial" w:hAnsi="Arial" w:cs="Arial"/>
                <w:color w:val="404040" w:themeColor="text1" w:themeTint="BF"/>
              </w:rPr>
              <w:t>15</w:t>
            </w:r>
          </w:p>
        </w:tc>
      </w:tr>
      <w:tr w:rsidR="003B7D82" w:rsidRPr="003B7D82" w14:paraId="659EA5B7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45AFA88E" w14:textId="77777777" w:rsidR="003D5209" w:rsidRPr="003B7D8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EE218CA" w14:textId="42D84B62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60</w:t>
            </w:r>
          </w:p>
        </w:tc>
        <w:tc>
          <w:tcPr>
            <w:tcW w:w="1843" w:type="dxa"/>
          </w:tcPr>
          <w:p w14:paraId="42DDE8FB" w14:textId="2F90DB36" w:rsidR="003D5209" w:rsidRPr="003B7D82" w:rsidRDefault="006E15A8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60</w:t>
            </w:r>
          </w:p>
        </w:tc>
        <w:tc>
          <w:tcPr>
            <w:tcW w:w="2126" w:type="dxa"/>
          </w:tcPr>
          <w:p w14:paraId="563FB8BA" w14:textId="6336713E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B7D82" w:rsidRPr="003B7D82" w14:paraId="069362CE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124837C6" w14:textId="77777777" w:rsidR="003D5209" w:rsidRPr="003B7D82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B7D82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79055AF" w14:textId="77037617" w:rsidR="003D5209" w:rsidRPr="003B7D82" w:rsidRDefault="0021165E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77340199" w14:textId="7E882952" w:rsidR="003D5209" w:rsidRPr="003B7D82" w:rsidRDefault="00175895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212E417F" w14:textId="49029BDD" w:rsidR="003D5209" w:rsidRPr="003B7D82" w:rsidRDefault="0021165E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-1</w:t>
            </w:r>
          </w:p>
        </w:tc>
      </w:tr>
      <w:tr w:rsidR="003B7D82" w:rsidRPr="003B7D82" w14:paraId="36E1D5A1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253820CA" w14:textId="77777777" w:rsidR="003D5209" w:rsidRPr="003B7D82" w:rsidRDefault="003D5209" w:rsidP="004955E3">
            <w:pPr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Costo</w:t>
            </w:r>
            <w:r w:rsidR="00FE042A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al </w:t>
            </w:r>
            <w:r w:rsidR="004955E3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u</w:t>
            </w:r>
            <w:r w:rsidR="00FE042A" w:rsidRPr="003B7D82">
              <w:rPr>
                <w:rFonts w:ascii="Arial" w:hAnsi="Arial" w:cs="Arial"/>
                <w:b/>
                <w:bCs/>
                <w:color w:val="404040" w:themeColor="text1" w:themeTint="BF"/>
              </w:rPr>
              <w:t>suario</w:t>
            </w:r>
          </w:p>
          <w:p w14:paraId="598BEAF9" w14:textId="377C90C0" w:rsidR="002A6DCD" w:rsidRPr="003B7D82" w:rsidRDefault="002A6DCD" w:rsidP="002A6DC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Cobro fijo según arancel de    OCRET</w:t>
            </w:r>
          </w:p>
          <w:p w14:paraId="79B176F9" w14:textId="52806C40" w:rsidR="002A6DCD" w:rsidRPr="003B7D82" w:rsidRDefault="002A6DCD" w:rsidP="002A6DC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 xml:space="preserve">Monto de Inspecciones Oculares </w:t>
            </w:r>
            <w:r w:rsidRPr="003B7D8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(Arancel de Ocret)</w:t>
            </w:r>
          </w:p>
          <w:p w14:paraId="54F7A9B3" w14:textId="54CBCD97" w:rsidR="002A6DCD" w:rsidRPr="003B7D82" w:rsidRDefault="002A6DCD" w:rsidP="002A6DC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Último recibo de pago de Renta (</w:t>
            </w:r>
            <w:r w:rsidRPr="003B7D82">
              <w:rPr>
                <w:rFonts w:ascii="Arial" w:hAnsi="Arial" w:cs="Arial"/>
                <w:color w:val="404040" w:themeColor="text1" w:themeTint="BF"/>
                <w:lang w:eastAsia="es-GT"/>
              </w:rPr>
              <w:t>Art. 10 de la Ley y Art. 22 del Reglamento).</w:t>
            </w:r>
          </w:p>
          <w:p w14:paraId="5F423F1E" w14:textId="012091F4" w:rsidR="002A6DCD" w:rsidRPr="003B7D82" w:rsidRDefault="002A6DCD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1984" w:type="dxa"/>
          </w:tcPr>
          <w:p w14:paraId="3E6DBD31" w14:textId="77777777" w:rsidR="003D5209" w:rsidRPr="003B7D82" w:rsidRDefault="003D5209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A0C72EC" w14:textId="7777777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D255E79" w14:textId="7777777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Q. 10.50</w:t>
            </w:r>
          </w:p>
          <w:p w14:paraId="0D81B1C9" w14:textId="7777777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1382681F" w14:textId="2D165713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3B7D82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VARIABLE SEGÚN DEPARTAMENTO</w:t>
            </w:r>
          </w:p>
          <w:p w14:paraId="3563D0CE" w14:textId="7777777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0B7C4A47" w14:textId="3DAAEE28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3B7D82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VARIABLE SEGÚN DESTINO Y DIMENSIÓN DEL INMUEBLE</w:t>
            </w:r>
          </w:p>
        </w:tc>
        <w:tc>
          <w:tcPr>
            <w:tcW w:w="1843" w:type="dxa"/>
          </w:tcPr>
          <w:p w14:paraId="0BCEB3FC" w14:textId="77777777" w:rsidR="003D5209" w:rsidRPr="003B7D82" w:rsidRDefault="003D5209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65030EEC" w14:textId="7777777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164896B5" w14:textId="7777777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Q. 10.50</w:t>
            </w:r>
          </w:p>
          <w:p w14:paraId="617E5766" w14:textId="7777777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ACC14A2" w14:textId="268AF273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3B7D82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VARIABLE SEGÚN DEPARTAMENTO</w:t>
            </w:r>
          </w:p>
          <w:p w14:paraId="013D4899" w14:textId="7777777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A3A3A3E" w14:textId="6BAF2707" w:rsidR="002A6DCD" w:rsidRPr="003B7D82" w:rsidRDefault="002A6DCD" w:rsidP="00CF0E5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3B7D82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VARIABLE SEGÚN DESTINO Y DIMENSIÓN DEL INMUEBLE</w:t>
            </w:r>
          </w:p>
        </w:tc>
        <w:tc>
          <w:tcPr>
            <w:tcW w:w="2126" w:type="dxa"/>
          </w:tcPr>
          <w:p w14:paraId="00E19862" w14:textId="77777777" w:rsidR="003D5209" w:rsidRPr="003B7D82" w:rsidRDefault="003D5209" w:rsidP="002A6DCD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2B213F09" w14:textId="77777777" w:rsidR="002A6DCD" w:rsidRPr="003B7D82" w:rsidRDefault="002A6DCD" w:rsidP="002A6DCD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66D93C0E" w14:textId="357C0447" w:rsidR="002A6DCD" w:rsidRPr="003B7D82" w:rsidRDefault="002A6DCD" w:rsidP="002A6DC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B7D82" w:rsidRPr="003B7D82" w14:paraId="17AEF312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10CD5496" w14:textId="77777777" w:rsidR="003D5209" w:rsidRPr="003B7D8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3032C2D4" w14:textId="2A4039C7" w:rsidR="003D5209" w:rsidRPr="003B7D82" w:rsidRDefault="00175895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26690BAB" w14:textId="6B2957B4" w:rsidR="003D5209" w:rsidRPr="003B7D82" w:rsidRDefault="00175895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26F171FE" w14:textId="2C168EC0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B7D82" w:rsidRPr="003B7D82" w14:paraId="54F3E9E7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2DAFAC31" w14:textId="77777777" w:rsidR="003D5209" w:rsidRPr="003B7D8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76DA58C" w14:textId="154B17CB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5474CC37" w14:textId="7CDC90EC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1FCB4A73" w14:textId="786F270D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95C9A" w:rsidRPr="003B7D82" w14:paraId="575A6666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2C6131BD" w14:textId="77777777" w:rsidR="003D5209" w:rsidRPr="003B7D8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7BDEBF0" w14:textId="5648F405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3C112C95" w14:textId="47C658EE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79E81429" w14:textId="5B3A0C9D" w:rsidR="003D5209" w:rsidRPr="003B7D82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7D8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2173A7C" w14:textId="77777777" w:rsidR="00A02BEF" w:rsidRPr="003B7D82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E36CF44" w14:textId="77777777" w:rsidR="00550D93" w:rsidRPr="003B7D82" w:rsidRDefault="00550D9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7BA53E0" w14:textId="77777777" w:rsidR="00550D93" w:rsidRPr="003B7D82" w:rsidRDefault="00550D9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23068B4" w14:textId="77777777" w:rsidR="00550D93" w:rsidRPr="003B7D82" w:rsidRDefault="00550D9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62DA14C" w14:textId="77777777" w:rsidR="00550D93" w:rsidRPr="003B7D82" w:rsidRDefault="00550D9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F91CDA1" w14:textId="77777777" w:rsidR="00550D93" w:rsidRPr="003B7D82" w:rsidRDefault="00550D9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78A7E6B" w14:textId="77777777" w:rsidR="00550D93" w:rsidRPr="003B7D82" w:rsidRDefault="00550D9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7209C0D" w14:textId="77777777" w:rsidR="00550D93" w:rsidRPr="003B7D82" w:rsidRDefault="00550D93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E72EA23" w14:textId="3F2DDA14" w:rsidR="00550D93" w:rsidRPr="003B7D82" w:rsidRDefault="00941632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2FE66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1.15pt;width:441pt;height:624.05pt;z-index:251659264;mso-position-horizontal:center;mso-position-horizontal-relative:text;mso-position-vertical-relative:text" wrapcoords="661 88 661 21541 20939 21541 20939 88 661 88">
            <v:imagedata r:id="rId8" o:title=""/>
            <w10:wrap type="tight"/>
          </v:shape>
          <o:OLEObject Type="Embed" ProgID="Visio.Drawing.15" ShapeID="_x0000_s1026" DrawAspect="Content" ObjectID="_1742022723" r:id="rId9"/>
        </w:object>
      </w:r>
    </w:p>
    <w:p w14:paraId="7EADB836" w14:textId="181C2C05" w:rsidR="00550D93" w:rsidRPr="003B7D82" w:rsidRDefault="00941632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4580BDA0">
          <v:shape id="_x0000_s1027" type="#_x0000_t75" style="position:absolute;left:0;text-align:left;margin-left:0;margin-top:0;width:441.75pt;height:628.55pt;z-index:251661312;mso-position-horizontal:center;mso-position-horizontal-relative:text;mso-position-vertical:absolute;mso-position-vertical-relative:text" wrapcoords="0 165 -37 21545 21600 21545 21600 165 0 165">
            <v:imagedata r:id="rId10" o:title=""/>
            <w10:wrap type="tight"/>
          </v:shape>
          <o:OLEObject Type="Embed" ProgID="Visio.Drawing.15" ShapeID="_x0000_s1027" DrawAspect="Content" ObjectID="_1742022724" r:id="rId11"/>
        </w:object>
      </w:r>
    </w:p>
    <w:p w14:paraId="6980F284" w14:textId="4314935D" w:rsidR="00550D93" w:rsidRPr="003B7D82" w:rsidRDefault="00941632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2BA52769">
          <v:shape id="_x0000_s1028" type="#_x0000_t75" style="position:absolute;left:0;text-align:left;margin-left:0;margin-top:0;width:441.75pt;height:628.55pt;z-index:251663360;mso-position-horizontal:center;mso-position-horizontal-relative:text;mso-position-vertical:absolute;mso-position-vertical-relative:text" wrapcoords="0 165 -37 21545 21600 21545 21600 165 0 165">
            <v:imagedata r:id="rId12" o:title=""/>
            <w10:wrap type="tight"/>
          </v:shape>
          <o:OLEObject Type="Embed" ProgID="Visio.Drawing.15" ShapeID="_x0000_s1028" DrawAspect="Content" ObjectID="_1742022725" r:id="rId13"/>
        </w:object>
      </w:r>
    </w:p>
    <w:p w14:paraId="12E49862" w14:textId="0A25D850" w:rsidR="00550D93" w:rsidRPr="003B7D82" w:rsidRDefault="00941632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311E638E">
          <v:shape id="_x0000_s1029" type="#_x0000_t75" style="position:absolute;left:0;text-align:left;margin-left:0;margin-top:0;width:441.75pt;height:632.3pt;z-index:251665408;mso-position-horizontal:center;mso-position-horizontal-relative:text;mso-position-vertical:absolute;mso-position-vertical-relative:text" wrapcoords="0 165 -37 21545 21600 21545 21600 165 0 165">
            <v:imagedata r:id="rId14" o:title=""/>
            <w10:wrap type="tight"/>
          </v:shape>
          <o:OLEObject Type="Embed" ProgID="Visio.Drawing.15" ShapeID="_x0000_s1029" DrawAspect="Content" ObjectID="_1742022726" r:id="rId15"/>
        </w:object>
      </w:r>
    </w:p>
    <w:p w14:paraId="66B6A6B0" w14:textId="10F05219" w:rsidR="00550D93" w:rsidRPr="003B7D82" w:rsidRDefault="00941632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0A4F3A8F">
          <v:shape id="_x0000_s1030" type="#_x0000_t75" style="position:absolute;left:0;text-align:left;margin-left:0;margin-top:0;width:441pt;height:630.8pt;z-index:251667456;mso-position-horizontal:center;mso-position-horizontal-relative:text;mso-position-vertical:absolute;mso-position-vertical-relative:text" wrapcoords="661 147 661 21541 20939 21541 20902 147 661 147">
            <v:imagedata r:id="rId16" o:title=""/>
            <w10:wrap type="tight"/>
          </v:shape>
          <o:OLEObject Type="Embed" ProgID="Visio.Drawing.15" ShapeID="_x0000_s1030" DrawAspect="Content" ObjectID="_1742022727" r:id="rId17"/>
        </w:object>
      </w:r>
    </w:p>
    <w:p w14:paraId="77550654" w14:textId="4821290D" w:rsidR="00550D93" w:rsidRPr="003B7D82" w:rsidRDefault="00941632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64129B05">
          <v:shape id="_x0000_s1031" type="#_x0000_t75" style="position:absolute;left:0;text-align:left;margin-left:0;margin-top:0;width:441pt;height:641.3pt;z-index:251669504;mso-position-horizontal:center;mso-position-horizontal-relative:text;mso-position-vertical:absolute;mso-position-vertical-relative:text" wrapcoords="661 117 661 21337 845 21337 21012 21337 20902 117 661 117">
            <v:imagedata r:id="rId18" o:title=""/>
            <w10:wrap type="tight"/>
          </v:shape>
          <o:OLEObject Type="Embed" ProgID="Visio.Drawing.15" ShapeID="_x0000_s1031" DrawAspect="Content" ObjectID="_1742022728" r:id="rId19"/>
        </w:object>
      </w:r>
    </w:p>
    <w:sectPr w:rsidR="00550D93" w:rsidRPr="003B7D82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7BCF" w16cex:dateUtc="2023-03-07T15:01:00Z"/>
  <w16cex:commentExtensible w16cex:durableId="27B17BE1" w16cex:dateUtc="2023-03-07T15:01:00Z"/>
  <w16cex:commentExtensible w16cex:durableId="27B17BEE" w16cex:dateUtc="2023-03-07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59D7C3" w16cid:durableId="27B174E1"/>
  <w16cid:commentId w16cid:paraId="42642598" w16cid:durableId="27B17BCF"/>
  <w16cid:commentId w16cid:paraId="08E1EA60" w16cid:durableId="27B174E2"/>
  <w16cid:commentId w16cid:paraId="3137DBB1" w16cid:durableId="27B174E3"/>
  <w16cid:commentId w16cid:paraId="1571F187" w16cid:durableId="27B17BE1"/>
  <w16cid:commentId w16cid:paraId="3B93FDA1" w16cid:durableId="27B174E4"/>
  <w16cid:commentId w16cid:paraId="1303E9EB" w16cid:durableId="27B17BE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51106" w14:textId="77777777" w:rsidR="00941632" w:rsidRDefault="00941632" w:rsidP="00F00C9B">
      <w:pPr>
        <w:spacing w:after="0" w:line="240" w:lineRule="auto"/>
      </w:pPr>
      <w:r>
        <w:separator/>
      </w:r>
    </w:p>
  </w:endnote>
  <w:endnote w:type="continuationSeparator" w:id="0">
    <w:p w14:paraId="195E92A3" w14:textId="77777777" w:rsidR="00941632" w:rsidRDefault="0094163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3F3C" w14:textId="77777777" w:rsidR="00941632" w:rsidRDefault="00941632" w:rsidP="00F00C9B">
      <w:pPr>
        <w:spacing w:after="0" w:line="240" w:lineRule="auto"/>
      </w:pPr>
      <w:r>
        <w:separator/>
      </w:r>
    </w:p>
  </w:footnote>
  <w:footnote w:type="continuationSeparator" w:id="0">
    <w:p w14:paraId="14645474" w14:textId="77777777" w:rsidR="00941632" w:rsidRDefault="0094163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7BE5CF0" w14:textId="31DA35AF" w:rsidR="008C1786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B0BC6" w:rsidRPr="00AB0BC6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71BD3">
          <w:rPr>
            <w:b/>
          </w:rPr>
          <w:t>1</w:t>
        </w:r>
        <w:r w:rsidR="004260E4">
          <w:rPr>
            <w:b/>
          </w:rPr>
          <w:t>4</w:t>
        </w:r>
      </w:p>
      <w:p w14:paraId="6F9740B6" w14:textId="09A91CB1" w:rsidR="00F00C9B" w:rsidRPr="00F00C9B" w:rsidRDefault="00941632">
        <w:pPr>
          <w:pStyle w:val="Encabezado"/>
          <w:jc w:val="right"/>
          <w:rPr>
            <w:b/>
          </w:rPr>
        </w:pPr>
      </w:p>
    </w:sdtContent>
  </w:sdt>
  <w:p w14:paraId="189A7B88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757"/>
    <w:multiLevelType w:val="hybridMultilevel"/>
    <w:tmpl w:val="CE1CBBBA"/>
    <w:lvl w:ilvl="0" w:tplc="100A000F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C6BD3"/>
    <w:multiLevelType w:val="hybridMultilevel"/>
    <w:tmpl w:val="B9C69AA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4DC8"/>
    <w:multiLevelType w:val="hybridMultilevel"/>
    <w:tmpl w:val="91BA33BA"/>
    <w:lvl w:ilvl="0" w:tplc="FFFFFFFF">
      <w:start w:val="1"/>
      <w:numFmt w:val="decimal"/>
      <w:lvlText w:val="%1."/>
      <w:lvlJc w:val="left"/>
      <w:pPr>
        <w:tabs>
          <w:tab w:val="num" w:pos="1491"/>
        </w:tabs>
        <w:ind w:left="1491" w:hanging="705"/>
      </w:pPr>
    </w:lvl>
    <w:lvl w:ilvl="1" w:tplc="D7741EC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E12E1"/>
    <w:multiLevelType w:val="hybridMultilevel"/>
    <w:tmpl w:val="51AA5396"/>
    <w:lvl w:ilvl="0" w:tplc="182CB4A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E763C"/>
    <w:multiLevelType w:val="hybridMultilevel"/>
    <w:tmpl w:val="0D50282C"/>
    <w:lvl w:ilvl="0" w:tplc="951A857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318F2"/>
    <w:multiLevelType w:val="hybridMultilevel"/>
    <w:tmpl w:val="3A88F6A6"/>
    <w:lvl w:ilvl="0" w:tplc="100A000F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212C42"/>
    <w:multiLevelType w:val="hybridMultilevel"/>
    <w:tmpl w:val="425AE9D8"/>
    <w:lvl w:ilvl="0" w:tplc="10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C36987"/>
    <w:multiLevelType w:val="hybridMultilevel"/>
    <w:tmpl w:val="EC3C38DA"/>
    <w:lvl w:ilvl="0" w:tplc="E2E05890">
      <w:start w:val="1"/>
      <w:numFmt w:val="lowerLetter"/>
      <w:lvlText w:val="%1)"/>
      <w:lvlJc w:val="left"/>
      <w:pPr>
        <w:ind w:left="435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E3115"/>
    <w:multiLevelType w:val="hybridMultilevel"/>
    <w:tmpl w:val="53460552"/>
    <w:lvl w:ilvl="0" w:tplc="71C4DBEA">
      <w:start w:val="4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61B6E"/>
    <w:multiLevelType w:val="hybridMultilevel"/>
    <w:tmpl w:val="28F23E56"/>
    <w:lvl w:ilvl="0" w:tplc="13749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30330"/>
    <w:multiLevelType w:val="hybridMultilevel"/>
    <w:tmpl w:val="5464E5A4"/>
    <w:lvl w:ilvl="0" w:tplc="76504EE0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57A82"/>
    <w:multiLevelType w:val="hybridMultilevel"/>
    <w:tmpl w:val="C1600DDE"/>
    <w:lvl w:ilvl="0" w:tplc="10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791CE0"/>
    <w:multiLevelType w:val="hybridMultilevel"/>
    <w:tmpl w:val="9B4C18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B1649"/>
    <w:multiLevelType w:val="hybridMultilevel"/>
    <w:tmpl w:val="D2B27D18"/>
    <w:lvl w:ilvl="0" w:tplc="100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85D00"/>
    <w:multiLevelType w:val="hybridMultilevel"/>
    <w:tmpl w:val="70144F40"/>
    <w:lvl w:ilvl="0" w:tplc="100A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141B6A"/>
    <w:multiLevelType w:val="hybridMultilevel"/>
    <w:tmpl w:val="FD30CA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5225B"/>
    <w:multiLevelType w:val="hybridMultilevel"/>
    <w:tmpl w:val="94262168"/>
    <w:lvl w:ilvl="0" w:tplc="E06290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078EB"/>
    <w:multiLevelType w:val="hybridMultilevel"/>
    <w:tmpl w:val="15107242"/>
    <w:lvl w:ilvl="0" w:tplc="10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AD4E35"/>
    <w:multiLevelType w:val="hybridMultilevel"/>
    <w:tmpl w:val="D3A4B3A6"/>
    <w:lvl w:ilvl="0" w:tplc="8C6A37D0">
      <w:start w:val="3"/>
      <w:numFmt w:val="lowerLetter"/>
      <w:lvlText w:val="%1)"/>
      <w:lvlJc w:val="left"/>
      <w:pPr>
        <w:tabs>
          <w:tab w:val="num" w:pos="876"/>
        </w:tabs>
        <w:ind w:left="87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26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E6D46A6"/>
    <w:multiLevelType w:val="hybridMultilevel"/>
    <w:tmpl w:val="39909384"/>
    <w:lvl w:ilvl="0" w:tplc="90E4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41037"/>
    <w:multiLevelType w:val="hybridMultilevel"/>
    <w:tmpl w:val="7C22C5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734EB"/>
    <w:multiLevelType w:val="hybridMultilevel"/>
    <w:tmpl w:val="D0D071F6"/>
    <w:lvl w:ilvl="0" w:tplc="8F20357A">
      <w:start w:val="2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87133"/>
    <w:multiLevelType w:val="hybridMultilevel"/>
    <w:tmpl w:val="49C2208E"/>
    <w:lvl w:ilvl="0" w:tplc="100A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BD7C41"/>
    <w:multiLevelType w:val="hybridMultilevel"/>
    <w:tmpl w:val="BD9E06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C6840"/>
    <w:multiLevelType w:val="hybridMultilevel"/>
    <w:tmpl w:val="69C2D312"/>
    <w:lvl w:ilvl="0" w:tplc="100A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D1606"/>
    <w:multiLevelType w:val="hybridMultilevel"/>
    <w:tmpl w:val="2682A9CC"/>
    <w:lvl w:ilvl="0" w:tplc="8DA42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  <w:sz w:val="2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22"/>
  </w:num>
  <w:num w:numId="5">
    <w:abstractNumId w:val="19"/>
  </w:num>
  <w:num w:numId="6">
    <w:abstractNumId w:val="31"/>
  </w:num>
  <w:num w:numId="7">
    <w:abstractNumId w:val="28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  <w:num w:numId="12">
    <w:abstractNumId w:val="27"/>
  </w:num>
  <w:num w:numId="13">
    <w:abstractNumId w:val="30"/>
  </w:num>
  <w:num w:numId="14">
    <w:abstractNumId w:val="7"/>
  </w:num>
  <w:num w:numId="15">
    <w:abstractNumId w:val="21"/>
  </w:num>
  <w:num w:numId="16">
    <w:abstractNumId w:val="0"/>
  </w:num>
  <w:num w:numId="17">
    <w:abstractNumId w:val="15"/>
  </w:num>
  <w:num w:numId="18">
    <w:abstractNumId w:val="3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24"/>
  </w:num>
  <w:num w:numId="27">
    <w:abstractNumId w:val="18"/>
  </w:num>
  <w:num w:numId="28">
    <w:abstractNumId w:val="23"/>
  </w:num>
  <w:num w:numId="29">
    <w:abstractNumId w:val="14"/>
  </w:num>
  <w:num w:numId="30">
    <w:abstractNumId w:val="29"/>
  </w:num>
  <w:num w:numId="31">
    <w:abstractNumId w:val="1"/>
  </w:num>
  <w:num w:numId="32">
    <w:abstractNumId w:val="20"/>
  </w:num>
  <w:num w:numId="33">
    <w:abstractNumId w:val="1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53FC"/>
    <w:rsid w:val="00015795"/>
    <w:rsid w:val="000225FC"/>
    <w:rsid w:val="00035423"/>
    <w:rsid w:val="00035828"/>
    <w:rsid w:val="000517DE"/>
    <w:rsid w:val="000559FE"/>
    <w:rsid w:val="0008204A"/>
    <w:rsid w:val="00084D9F"/>
    <w:rsid w:val="00094339"/>
    <w:rsid w:val="00094ABB"/>
    <w:rsid w:val="000A129F"/>
    <w:rsid w:val="000C3908"/>
    <w:rsid w:val="000D2506"/>
    <w:rsid w:val="000E181C"/>
    <w:rsid w:val="000E1E9A"/>
    <w:rsid w:val="000F69BE"/>
    <w:rsid w:val="00105400"/>
    <w:rsid w:val="001109B9"/>
    <w:rsid w:val="00110ECF"/>
    <w:rsid w:val="0011552B"/>
    <w:rsid w:val="001163B6"/>
    <w:rsid w:val="00117149"/>
    <w:rsid w:val="00124EBD"/>
    <w:rsid w:val="0014677B"/>
    <w:rsid w:val="00146BF7"/>
    <w:rsid w:val="00147E8B"/>
    <w:rsid w:val="0015562A"/>
    <w:rsid w:val="001576B0"/>
    <w:rsid w:val="0016134B"/>
    <w:rsid w:val="001752CC"/>
    <w:rsid w:val="00175895"/>
    <w:rsid w:val="00177666"/>
    <w:rsid w:val="001F4877"/>
    <w:rsid w:val="001F4B2F"/>
    <w:rsid w:val="00202227"/>
    <w:rsid w:val="002108CB"/>
    <w:rsid w:val="0021165E"/>
    <w:rsid w:val="002138D6"/>
    <w:rsid w:val="00216DC4"/>
    <w:rsid w:val="00220108"/>
    <w:rsid w:val="00222904"/>
    <w:rsid w:val="002426AF"/>
    <w:rsid w:val="002514B3"/>
    <w:rsid w:val="00257231"/>
    <w:rsid w:val="00265B32"/>
    <w:rsid w:val="00284CB6"/>
    <w:rsid w:val="00290BB4"/>
    <w:rsid w:val="00295687"/>
    <w:rsid w:val="002A02C9"/>
    <w:rsid w:val="002A6DCD"/>
    <w:rsid w:val="002D4CC5"/>
    <w:rsid w:val="003000FA"/>
    <w:rsid w:val="0030559A"/>
    <w:rsid w:val="003374CF"/>
    <w:rsid w:val="00340B49"/>
    <w:rsid w:val="00354221"/>
    <w:rsid w:val="00360217"/>
    <w:rsid w:val="00360AB3"/>
    <w:rsid w:val="00360FA8"/>
    <w:rsid w:val="003A3867"/>
    <w:rsid w:val="003A574C"/>
    <w:rsid w:val="003B7D82"/>
    <w:rsid w:val="003D5209"/>
    <w:rsid w:val="003E4020"/>
    <w:rsid w:val="003E4DD1"/>
    <w:rsid w:val="003E7C53"/>
    <w:rsid w:val="003F6E5D"/>
    <w:rsid w:val="00412EFF"/>
    <w:rsid w:val="00413D75"/>
    <w:rsid w:val="0042204D"/>
    <w:rsid w:val="00424A65"/>
    <w:rsid w:val="004260E4"/>
    <w:rsid w:val="00426EC6"/>
    <w:rsid w:val="00427E70"/>
    <w:rsid w:val="004701C7"/>
    <w:rsid w:val="004955E3"/>
    <w:rsid w:val="004C0D4C"/>
    <w:rsid w:val="004C0D88"/>
    <w:rsid w:val="004D00E5"/>
    <w:rsid w:val="004D51DC"/>
    <w:rsid w:val="004E0635"/>
    <w:rsid w:val="004E29F8"/>
    <w:rsid w:val="004E2F9E"/>
    <w:rsid w:val="004E312D"/>
    <w:rsid w:val="004F48E7"/>
    <w:rsid w:val="005061A6"/>
    <w:rsid w:val="00506DAA"/>
    <w:rsid w:val="0054267C"/>
    <w:rsid w:val="00550D93"/>
    <w:rsid w:val="00552A97"/>
    <w:rsid w:val="005605FA"/>
    <w:rsid w:val="005705E2"/>
    <w:rsid w:val="005715C5"/>
    <w:rsid w:val="005A62AB"/>
    <w:rsid w:val="005A721E"/>
    <w:rsid w:val="005B467F"/>
    <w:rsid w:val="005C36FB"/>
    <w:rsid w:val="005D173B"/>
    <w:rsid w:val="005E00D0"/>
    <w:rsid w:val="005E09C3"/>
    <w:rsid w:val="005F009F"/>
    <w:rsid w:val="00610572"/>
    <w:rsid w:val="00643C63"/>
    <w:rsid w:val="00644B77"/>
    <w:rsid w:val="006560EE"/>
    <w:rsid w:val="006624BC"/>
    <w:rsid w:val="00671BD3"/>
    <w:rsid w:val="00675D4A"/>
    <w:rsid w:val="006937A3"/>
    <w:rsid w:val="00695C9A"/>
    <w:rsid w:val="006A53EC"/>
    <w:rsid w:val="006B6D7C"/>
    <w:rsid w:val="006D665C"/>
    <w:rsid w:val="006E15A8"/>
    <w:rsid w:val="006E2C56"/>
    <w:rsid w:val="006E5461"/>
    <w:rsid w:val="006F0475"/>
    <w:rsid w:val="00712AB7"/>
    <w:rsid w:val="0071784F"/>
    <w:rsid w:val="007225A8"/>
    <w:rsid w:val="00752071"/>
    <w:rsid w:val="00761B08"/>
    <w:rsid w:val="0076711B"/>
    <w:rsid w:val="00773A76"/>
    <w:rsid w:val="007828F6"/>
    <w:rsid w:val="007939C9"/>
    <w:rsid w:val="007B21D4"/>
    <w:rsid w:val="007C159A"/>
    <w:rsid w:val="007F2D55"/>
    <w:rsid w:val="00801A40"/>
    <w:rsid w:val="00807D64"/>
    <w:rsid w:val="00815989"/>
    <w:rsid w:val="00820136"/>
    <w:rsid w:val="008317B9"/>
    <w:rsid w:val="008433BA"/>
    <w:rsid w:val="008543C7"/>
    <w:rsid w:val="00885C46"/>
    <w:rsid w:val="008875E6"/>
    <w:rsid w:val="00892B08"/>
    <w:rsid w:val="0089741F"/>
    <w:rsid w:val="008A6E2B"/>
    <w:rsid w:val="008C0603"/>
    <w:rsid w:val="008C1786"/>
    <w:rsid w:val="008C3C67"/>
    <w:rsid w:val="008C68C9"/>
    <w:rsid w:val="008E2F03"/>
    <w:rsid w:val="008E755A"/>
    <w:rsid w:val="008F0FD8"/>
    <w:rsid w:val="008F7564"/>
    <w:rsid w:val="00920D57"/>
    <w:rsid w:val="0093206F"/>
    <w:rsid w:val="009345E9"/>
    <w:rsid w:val="0093460B"/>
    <w:rsid w:val="0093572B"/>
    <w:rsid w:val="00941632"/>
    <w:rsid w:val="00956993"/>
    <w:rsid w:val="00962A31"/>
    <w:rsid w:val="0096389B"/>
    <w:rsid w:val="00967097"/>
    <w:rsid w:val="00976157"/>
    <w:rsid w:val="00982BCF"/>
    <w:rsid w:val="009914C1"/>
    <w:rsid w:val="009B24FC"/>
    <w:rsid w:val="009C1CF1"/>
    <w:rsid w:val="009E5A00"/>
    <w:rsid w:val="009F10DC"/>
    <w:rsid w:val="009F408A"/>
    <w:rsid w:val="00A02BEF"/>
    <w:rsid w:val="00A04696"/>
    <w:rsid w:val="00A16259"/>
    <w:rsid w:val="00A165B6"/>
    <w:rsid w:val="00A320E4"/>
    <w:rsid w:val="00A32BAF"/>
    <w:rsid w:val="00A428C1"/>
    <w:rsid w:val="00A43ABC"/>
    <w:rsid w:val="00A45163"/>
    <w:rsid w:val="00A56EF0"/>
    <w:rsid w:val="00A77FA7"/>
    <w:rsid w:val="00A81EDC"/>
    <w:rsid w:val="00A900A9"/>
    <w:rsid w:val="00AB0BC6"/>
    <w:rsid w:val="00AC5FCA"/>
    <w:rsid w:val="00AE5F2F"/>
    <w:rsid w:val="00AF6AA2"/>
    <w:rsid w:val="00AF7945"/>
    <w:rsid w:val="00B12926"/>
    <w:rsid w:val="00B148CE"/>
    <w:rsid w:val="00B24866"/>
    <w:rsid w:val="00B304C6"/>
    <w:rsid w:val="00B32961"/>
    <w:rsid w:val="00B47D90"/>
    <w:rsid w:val="00B8491A"/>
    <w:rsid w:val="00BA770E"/>
    <w:rsid w:val="00BB41CA"/>
    <w:rsid w:val="00BF1779"/>
    <w:rsid w:val="00BF216B"/>
    <w:rsid w:val="00C034EF"/>
    <w:rsid w:val="00C11819"/>
    <w:rsid w:val="00C25384"/>
    <w:rsid w:val="00C36848"/>
    <w:rsid w:val="00C70AE0"/>
    <w:rsid w:val="00C7334E"/>
    <w:rsid w:val="00C85283"/>
    <w:rsid w:val="00C8756B"/>
    <w:rsid w:val="00CC2D8B"/>
    <w:rsid w:val="00CD4CDC"/>
    <w:rsid w:val="00CE65F6"/>
    <w:rsid w:val="00CF0E53"/>
    <w:rsid w:val="00CF311F"/>
    <w:rsid w:val="00CF5109"/>
    <w:rsid w:val="00D0288A"/>
    <w:rsid w:val="00D05925"/>
    <w:rsid w:val="00D0781A"/>
    <w:rsid w:val="00D111C9"/>
    <w:rsid w:val="00D3096D"/>
    <w:rsid w:val="00D37BD2"/>
    <w:rsid w:val="00D42049"/>
    <w:rsid w:val="00D46061"/>
    <w:rsid w:val="00D531E4"/>
    <w:rsid w:val="00D7216D"/>
    <w:rsid w:val="00D916A2"/>
    <w:rsid w:val="00DB0895"/>
    <w:rsid w:val="00DC3980"/>
    <w:rsid w:val="00DC3FDF"/>
    <w:rsid w:val="00DE53EA"/>
    <w:rsid w:val="00DE7836"/>
    <w:rsid w:val="00E24432"/>
    <w:rsid w:val="00E3225D"/>
    <w:rsid w:val="00E34445"/>
    <w:rsid w:val="00E40DE4"/>
    <w:rsid w:val="00E474B2"/>
    <w:rsid w:val="00E51B5D"/>
    <w:rsid w:val="00E56130"/>
    <w:rsid w:val="00E9225F"/>
    <w:rsid w:val="00E95CB7"/>
    <w:rsid w:val="00EA4D68"/>
    <w:rsid w:val="00EC0A6F"/>
    <w:rsid w:val="00EC46A2"/>
    <w:rsid w:val="00ED528B"/>
    <w:rsid w:val="00F00C9B"/>
    <w:rsid w:val="00F0494C"/>
    <w:rsid w:val="00F102DF"/>
    <w:rsid w:val="00F20EB6"/>
    <w:rsid w:val="00F26EF9"/>
    <w:rsid w:val="00F33F89"/>
    <w:rsid w:val="00F417EB"/>
    <w:rsid w:val="00F44386"/>
    <w:rsid w:val="00F81848"/>
    <w:rsid w:val="00FC6ABA"/>
    <w:rsid w:val="00FE042A"/>
    <w:rsid w:val="00FE6042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4E9FE074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5C9A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695C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5C9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Dibujo_de_Microsoft_Visio4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package" Target="embeddings/Dibujo_de_Microsoft_Visio3.vsdx"/><Relationship Id="rId23" Type="http://schemas.microsoft.com/office/2016/09/relationships/commentsIds" Target="commentsIds.xml"/><Relationship Id="rId10" Type="http://schemas.openxmlformats.org/officeDocument/2006/relationships/image" Target="media/image2.emf"/><Relationship Id="rId19" Type="http://schemas.openxmlformats.org/officeDocument/2006/relationships/package" Target="embeddings/Dibujo_de_Microsoft_Visio5.vsdx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3A13-CE54-4575-9358-44CCFBD0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2414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4</cp:revision>
  <dcterms:created xsi:type="dcterms:W3CDTF">2023-03-24T17:23:00Z</dcterms:created>
  <dcterms:modified xsi:type="dcterms:W3CDTF">2023-04-03T16:24:00Z</dcterms:modified>
</cp:coreProperties>
</file>